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
          <w:bCs/>
          <w:color w:val="000000"/>
          <w:sz w:val="28"/>
          <w:szCs w:val="28"/>
          <w:lang w:eastAsia="ru-RU"/>
        </w:rPr>
        <w:t xml:space="preserve">                                          </w:t>
      </w: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
          <w:bCs/>
          <w:color w:val="000000"/>
          <w:sz w:val="28"/>
          <w:szCs w:val="28"/>
          <w:lang w:val="uk-UA" w:eastAsia="ru-RU"/>
        </w:rPr>
        <w:tab/>
      </w:r>
      <w:r w:rsidRPr="005B29E4">
        <w:rPr>
          <w:rFonts w:ascii="Times New Roman" w:eastAsia="Times New Roman" w:hAnsi="Times New Roman" w:cs="Times New Roman"/>
          <w:bCs/>
          <w:color w:val="000000"/>
          <w:sz w:val="16"/>
          <w:szCs w:val="16"/>
          <w:lang w:val="uk-UA" w:eastAsia="ru-RU"/>
        </w:rPr>
        <w:t>Додаток 38</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r>
      <w:r w:rsidRPr="005B29E4">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8"/>
          <w:szCs w:val="28"/>
          <w:lang w:eastAsia="ru-RU"/>
        </w:rPr>
      </w:pP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p>
    <w:p w:rsidR="005B29E4" w:rsidRPr="005B29E4" w:rsidRDefault="005B29E4" w:rsidP="005B29E4">
      <w:pPr>
        <w:spacing w:after="0" w:line="240" w:lineRule="auto"/>
        <w:outlineLvl w:val="2"/>
        <w:rPr>
          <w:rFonts w:ascii="Times New Roman" w:eastAsia="Times New Roman" w:hAnsi="Times New Roman" w:cs="Times New Roman"/>
          <w:b/>
          <w:bCs/>
          <w:color w:val="000000"/>
          <w:sz w:val="28"/>
          <w:szCs w:val="28"/>
          <w:lang w:eastAsia="ru-RU"/>
        </w:rPr>
      </w:pP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r>
      <w:r w:rsidRPr="005B29E4">
        <w:rPr>
          <w:rFonts w:ascii="Times New Roman" w:eastAsia="Times New Roman" w:hAnsi="Times New Roman" w:cs="Times New Roman"/>
          <w:b/>
          <w:bCs/>
          <w:color w:val="000000"/>
          <w:sz w:val="28"/>
          <w:szCs w:val="28"/>
          <w:lang w:eastAsia="ru-RU"/>
        </w:rPr>
        <w:tab/>
        <w:t>Титульний аркуш</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ru-RU"/>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ru-RU"/>
        </w:rPr>
      </w:pPr>
    </w:p>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u w:val="single"/>
          <w:lang w:eastAsia="ru-RU"/>
        </w:rPr>
      </w:pPr>
      <w:r w:rsidRPr="005B29E4">
        <w:rPr>
          <w:rFonts w:ascii="Times New Roman" w:eastAsia="Times New Roman" w:hAnsi="Times New Roman" w:cs="Times New Roman"/>
          <w:b/>
          <w:bCs/>
          <w:color w:val="000000"/>
          <w:sz w:val="28"/>
          <w:szCs w:val="28"/>
          <w:lang w:val="uk-UA" w:eastAsia="ru-RU"/>
        </w:rPr>
        <w:t xml:space="preserve">         </w:t>
      </w:r>
      <w:r w:rsidRPr="005B29E4">
        <w:rPr>
          <w:rFonts w:ascii="Times New Roman" w:eastAsia="Times New Roman" w:hAnsi="Times New Roman" w:cs="Times New Roman"/>
          <w:b/>
          <w:bCs/>
          <w:color w:val="000000"/>
          <w:sz w:val="28"/>
          <w:szCs w:val="28"/>
          <w:lang w:eastAsia="ru-RU"/>
        </w:rPr>
        <w:t xml:space="preserve">     </w:t>
      </w:r>
      <w:r w:rsidRPr="005B29E4">
        <w:rPr>
          <w:rFonts w:ascii="Times New Roman" w:eastAsia="Times New Roman" w:hAnsi="Times New Roman" w:cs="Times New Roman"/>
          <w:b/>
          <w:bCs/>
          <w:color w:val="000000"/>
          <w:sz w:val="20"/>
          <w:szCs w:val="20"/>
          <w:u w:val="single"/>
          <w:lang w:eastAsia="ru-RU"/>
        </w:rPr>
        <w:t>30.04.2020</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r w:rsidRPr="005B29E4">
        <w:rPr>
          <w:rFonts w:ascii="Times New Roman" w:eastAsia="Times New Roman" w:hAnsi="Times New Roman" w:cs="Times New Roman"/>
          <w:b/>
          <w:bCs/>
          <w:color w:val="000000"/>
          <w:sz w:val="20"/>
          <w:szCs w:val="20"/>
          <w:lang w:eastAsia="ru-RU"/>
        </w:rPr>
        <w:t xml:space="preserve">            </w:t>
      </w:r>
      <w:r w:rsidRPr="005B29E4">
        <w:rPr>
          <w:rFonts w:ascii="Times New Roman" w:eastAsia="Times New Roman" w:hAnsi="Times New Roman" w:cs="Times New Roman"/>
          <w:b/>
          <w:bCs/>
          <w:color w:val="000000"/>
          <w:sz w:val="20"/>
          <w:szCs w:val="20"/>
          <w:lang w:val="uk-UA" w:eastAsia="ru-RU"/>
        </w:rPr>
        <w:t xml:space="preserve"> (</w:t>
      </w:r>
      <w:r w:rsidRPr="005B29E4">
        <w:rPr>
          <w:rFonts w:ascii="Times New Roman" w:eastAsia="Times New Roman" w:hAnsi="Times New Roman" w:cs="Times New Roman"/>
          <w:bCs/>
          <w:color w:val="000000"/>
          <w:sz w:val="16"/>
          <w:szCs w:val="16"/>
          <w:lang w:val="uk-UA" w:eastAsia="ru-RU"/>
        </w:rPr>
        <w:t xml:space="preserve">дата реєстрації емітентом </w:t>
      </w:r>
      <w:r w:rsidRPr="005B29E4">
        <w:rPr>
          <w:rFonts w:ascii="Times New Roman" w:eastAsia="Times New Roman" w:hAnsi="Times New Roman" w:cs="Times New Roman"/>
          <w:bCs/>
          <w:color w:val="000000"/>
          <w:sz w:val="16"/>
          <w:szCs w:val="16"/>
          <w:lang w:val="uk-UA" w:eastAsia="ru-RU"/>
        </w:rPr>
        <w:br/>
        <w:t xml:space="preserve">                  електронного документа)</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eastAsia="ru-RU"/>
        </w:rPr>
      </w:pPr>
      <w:r w:rsidRPr="005B29E4">
        <w:rPr>
          <w:rFonts w:ascii="Times New Roman" w:eastAsia="Times New Roman" w:hAnsi="Times New Roman" w:cs="Times New Roman"/>
          <w:bCs/>
          <w:color w:val="000000"/>
          <w:sz w:val="16"/>
          <w:szCs w:val="16"/>
          <w:lang w:eastAsia="ru-RU"/>
        </w:rPr>
        <w:t xml:space="preserve">               </w:t>
      </w:r>
      <w:r w:rsidRPr="005B29E4">
        <w:rPr>
          <w:rFonts w:ascii="Times New Roman" w:eastAsia="Times New Roman" w:hAnsi="Times New Roman" w:cs="Times New Roman"/>
          <w:bCs/>
          <w:color w:val="000000"/>
          <w:sz w:val="16"/>
          <w:szCs w:val="16"/>
          <w:lang w:val="uk-UA" w:eastAsia="ru-RU"/>
        </w:rPr>
        <w:t xml:space="preserve">№ </w:t>
      </w:r>
      <w:r w:rsidRPr="005B29E4">
        <w:rPr>
          <w:rFonts w:ascii="Times New Roman" w:eastAsia="Times New Roman" w:hAnsi="Times New Roman" w:cs="Times New Roman"/>
          <w:b/>
          <w:bCs/>
          <w:color w:val="000000"/>
          <w:sz w:val="20"/>
          <w:szCs w:val="20"/>
          <w:u w:val="single"/>
          <w:lang w:eastAsia="ru-RU"/>
        </w:rPr>
        <w:t>01/2904</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r w:rsidRPr="005B29E4">
        <w:rPr>
          <w:rFonts w:ascii="Times New Roman" w:eastAsia="Times New Roman" w:hAnsi="Times New Roman" w:cs="Times New Roman"/>
          <w:bCs/>
          <w:color w:val="000000"/>
          <w:sz w:val="16"/>
          <w:szCs w:val="16"/>
          <w:lang w:eastAsia="ru-RU"/>
        </w:rPr>
        <w:t xml:space="preserve">                  </w:t>
      </w:r>
      <w:r w:rsidRPr="005B29E4">
        <w:rPr>
          <w:rFonts w:ascii="Times New Roman" w:eastAsia="Times New Roman" w:hAnsi="Times New Roman" w:cs="Times New Roman"/>
          <w:bCs/>
          <w:color w:val="000000"/>
          <w:sz w:val="16"/>
          <w:szCs w:val="16"/>
          <w:lang w:val="uk-UA" w:eastAsia="ru-RU"/>
        </w:rPr>
        <w:t>вихідний реєстраційний</w:t>
      </w:r>
      <w:r w:rsidRPr="005B29E4">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5B29E4" w:rsidRPr="005B29E4" w:rsidRDefault="005B29E4" w:rsidP="005B29E4">
      <w:pPr>
        <w:spacing w:after="0" w:line="240" w:lineRule="auto"/>
        <w:outlineLvl w:val="2"/>
        <w:rPr>
          <w:rFonts w:ascii="Times New Roman" w:eastAsia="Times New Roman" w:hAnsi="Times New Roman" w:cs="Times New Roman"/>
          <w:bCs/>
          <w:color w:val="000000"/>
          <w:sz w:val="16"/>
          <w:szCs w:val="16"/>
          <w:lang w:val="uk-UA" w:eastAsia="ru-RU"/>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5B29E4" w:rsidRPr="005B29E4" w:rsidTr="009F46D8">
        <w:tc>
          <w:tcPr>
            <w:tcW w:w="5000" w:type="pct"/>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5B29E4" w:rsidRPr="005B29E4" w:rsidTr="009F46D8">
        <w:tc>
          <w:tcPr>
            <w:tcW w:w="156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en-US" w:eastAsia="ru-RU"/>
              </w:rPr>
            </w:pPr>
            <w:r w:rsidRPr="005B29E4">
              <w:rPr>
                <w:rFonts w:ascii="Times New Roman" w:eastAsia="Times New Roman" w:hAnsi="Times New Roman" w:cs="Times New Roman"/>
                <w:color w:val="000000"/>
                <w:sz w:val="20"/>
                <w:szCs w:val="20"/>
                <w:lang w:val="en-US" w:eastAsia="ru-RU"/>
              </w:rPr>
              <w:t>Голова правлiння</w:t>
            </w:r>
          </w:p>
        </w:tc>
        <w:tc>
          <w:tcPr>
            <w:tcW w:w="18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eastAsia="ru-RU"/>
              </w:rPr>
            </w:pPr>
            <w:r w:rsidRPr="005B29E4">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eastAsia="ru-RU"/>
              </w:rPr>
            </w:pPr>
            <w:r w:rsidRPr="005B29E4">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eastAsia="ru-RU"/>
              </w:rPr>
            </w:pPr>
            <w:r w:rsidRPr="005B29E4">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5B29E4" w:rsidRPr="005B29E4" w:rsidRDefault="005B29E4" w:rsidP="005B29E4">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5B29E4">
              <w:rPr>
                <w:rFonts w:ascii="Times New Roman" w:eastAsia="Times New Roman" w:hAnsi="Times New Roman" w:cs="Times New Roman"/>
                <w:color w:val="000000"/>
                <w:sz w:val="20"/>
                <w:szCs w:val="20"/>
                <w:lang w:val="en-US" w:eastAsia="ru-RU"/>
              </w:rPr>
              <w:t>Кравченко Геннадiй Вiталiйович</w:t>
            </w:r>
          </w:p>
        </w:tc>
      </w:tr>
      <w:tr w:rsidR="005B29E4" w:rsidRPr="005B29E4" w:rsidTr="009F46D8">
        <w:tc>
          <w:tcPr>
            <w:tcW w:w="156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r w:rsidRPr="005B29E4">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r w:rsidRPr="005B29E4">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r w:rsidRPr="005B29E4">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r w:rsidRPr="005B29E4">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r w:rsidRPr="005B29E4">
              <w:rPr>
                <w:rFonts w:ascii="Times New Roman" w:eastAsia="Times New Roman" w:hAnsi="Times New Roman" w:cs="Times New Roman"/>
                <w:color w:val="000000"/>
                <w:sz w:val="20"/>
                <w:szCs w:val="20"/>
                <w:lang w:eastAsia="ru-RU"/>
              </w:rPr>
              <w:t>(прізвище та ініціали керівника)</w:t>
            </w:r>
          </w:p>
        </w:tc>
      </w:tr>
      <w:tr w:rsidR="005B29E4" w:rsidRPr="005B29E4" w:rsidTr="009F46D8">
        <w:trPr>
          <w:trHeight w:val="121"/>
        </w:trPr>
        <w:tc>
          <w:tcPr>
            <w:tcW w:w="5460" w:type="dxa"/>
            <w:gridSpan w:val="4"/>
            <w:vMerge w:val="restart"/>
            <w:tcMar>
              <w:top w:w="30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en-US" w:eastAsia="ru-RU"/>
              </w:rPr>
            </w:pPr>
          </w:p>
        </w:tc>
      </w:tr>
      <w:tr w:rsidR="005B29E4" w:rsidRPr="005B29E4" w:rsidTr="009F46D8">
        <w:trPr>
          <w:trHeight w:val="44"/>
        </w:trPr>
        <w:tc>
          <w:tcPr>
            <w:tcW w:w="5460" w:type="dxa"/>
            <w:gridSpan w:val="4"/>
            <w:vMerge/>
            <w:vAlign w:val="center"/>
          </w:tcPr>
          <w:p w:rsidR="005B29E4" w:rsidRPr="005B29E4" w:rsidRDefault="005B29E4" w:rsidP="005B29E4">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4"/>
                <w:szCs w:val="24"/>
                <w:lang w:eastAsia="ru-RU"/>
              </w:rPr>
            </w:pPr>
          </w:p>
        </w:tc>
      </w:tr>
      <w:tr w:rsidR="005B29E4" w:rsidRPr="005B29E4" w:rsidTr="009F46D8">
        <w:tc>
          <w:tcPr>
            <w:tcW w:w="9601" w:type="dxa"/>
            <w:gridSpan w:val="5"/>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5B29E4">
              <w:rPr>
                <w:rFonts w:ascii="Times New Roman" w:eastAsia="Times New Roman" w:hAnsi="Times New Roman" w:cs="Times New Roman"/>
                <w:b/>
                <w:bCs/>
                <w:color w:val="000000"/>
                <w:sz w:val="24"/>
                <w:szCs w:val="24"/>
                <w:lang w:eastAsia="ru-RU"/>
              </w:rPr>
              <w:t>Річна інформація емітента цінних паперів</w:t>
            </w:r>
            <w:r w:rsidRPr="005B29E4">
              <w:rPr>
                <w:rFonts w:ascii="Times New Roman" w:eastAsia="Times New Roman" w:hAnsi="Times New Roman" w:cs="Times New Roman"/>
                <w:b/>
                <w:bCs/>
                <w:color w:val="000000"/>
                <w:sz w:val="24"/>
                <w:szCs w:val="24"/>
                <w:lang w:eastAsia="ru-RU"/>
              </w:rPr>
              <w:br/>
              <w:t xml:space="preserve">за 2019 рік </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5B29E4" w:rsidRPr="005B29E4" w:rsidTr="009F46D8">
        <w:tc>
          <w:tcPr>
            <w:tcW w:w="5000" w:type="pct"/>
            <w:gridSpan w:val="2"/>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color w:val="000000"/>
                <w:sz w:val="24"/>
                <w:szCs w:val="24"/>
                <w:lang w:eastAsia="ru-RU"/>
              </w:rPr>
            </w:pPr>
            <w:r w:rsidRPr="005B29E4">
              <w:rPr>
                <w:rFonts w:ascii="Times New Roman" w:eastAsia="Times New Roman" w:hAnsi="Times New Roman" w:cs="Times New Roman"/>
                <w:b/>
                <w:bCs/>
                <w:color w:val="000000"/>
                <w:sz w:val="24"/>
                <w:szCs w:val="24"/>
                <w:lang w:val="en-US" w:eastAsia="ru-RU"/>
              </w:rPr>
              <w:t>I</w:t>
            </w:r>
            <w:r w:rsidRPr="005B29E4">
              <w:rPr>
                <w:rFonts w:ascii="Times New Roman" w:eastAsia="Times New Roman" w:hAnsi="Times New Roman" w:cs="Times New Roman"/>
                <w:b/>
                <w:bCs/>
                <w:color w:val="000000"/>
                <w:sz w:val="24"/>
                <w:szCs w:val="24"/>
                <w:lang w:eastAsia="ru-RU"/>
              </w:rPr>
              <w:t>. Загальні відомості</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Приватне акц</w:t>
            </w:r>
            <w:r w:rsidRPr="005B29E4">
              <w:rPr>
                <w:rFonts w:ascii="Times New Roman" w:eastAsia="Times New Roman" w:hAnsi="Times New Roman" w:cs="Times New Roman"/>
                <w:sz w:val="20"/>
                <w:szCs w:val="20"/>
                <w:lang w:val="en-US" w:eastAsia="ru-RU"/>
              </w:rPr>
              <w:t>i</w:t>
            </w:r>
            <w:r w:rsidRPr="005B29E4">
              <w:rPr>
                <w:rFonts w:ascii="Times New Roman" w:eastAsia="Times New Roman" w:hAnsi="Times New Roman" w:cs="Times New Roman"/>
                <w:sz w:val="20"/>
                <w:szCs w:val="20"/>
                <w:lang w:eastAsia="ru-RU"/>
              </w:rPr>
              <w:t>онерне товариство "РЕСУРСИ КРИВБАСУ"</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Акцiонерне товариство</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 xml:space="preserve">3. </w:t>
            </w:r>
            <w:r w:rsidRPr="005B29E4">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19428798</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50086 Днiпропетровська область  м.Кривий Рiг вул. Телевiзiйна, буд.3</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0564716635 0564716635</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color w:val="000000"/>
                <w:sz w:val="20"/>
                <w:szCs w:val="20"/>
                <w:lang w:eastAsia="ru-RU"/>
              </w:rPr>
              <w:t xml:space="preserve">6. </w:t>
            </w:r>
            <w:r w:rsidRPr="005B29E4">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lol0208@ukr.net</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bookmarkStart w:id="0" w:name="_GoBack"/>
            <w:bookmarkEnd w:id="0"/>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uk-UA" w:eastAsia="ru-RU"/>
              </w:rPr>
              <w:t xml:space="preserve">8. </w:t>
            </w:r>
            <w:r w:rsidRPr="005B29E4">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5B29E4">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lastRenderedPageBreak/>
              <w:t xml:space="preserve">Державна установа "Агентство з розвитку </w:t>
            </w:r>
            <w:r w:rsidRPr="005B29E4">
              <w:rPr>
                <w:rFonts w:ascii="Times New Roman" w:eastAsia="Times New Roman" w:hAnsi="Times New Roman" w:cs="Times New Roman"/>
                <w:sz w:val="20"/>
                <w:szCs w:val="20"/>
                <w:lang w:val="en-US" w:eastAsia="ru-RU"/>
              </w:rPr>
              <w:t>i</w:t>
            </w:r>
            <w:r w:rsidRPr="005B29E4">
              <w:rPr>
                <w:rFonts w:ascii="Times New Roman" w:eastAsia="Times New Roman" w:hAnsi="Times New Roman" w:cs="Times New Roman"/>
                <w:sz w:val="20"/>
                <w:szCs w:val="20"/>
                <w:lang w:eastAsia="ru-RU"/>
              </w:rPr>
              <w:t>нфраструктури фондового ринку України"</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21676262</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Україна</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DR/00001/APA</w:t>
            </w:r>
          </w:p>
        </w:tc>
      </w:tr>
      <w:tr w:rsidR="005B29E4" w:rsidRPr="005B29E4" w:rsidTr="009F46D8">
        <w:tc>
          <w:tcPr>
            <w:tcW w:w="1359" w:type="pct"/>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5B29E4" w:rsidRPr="005B29E4" w:rsidRDefault="005B29E4" w:rsidP="005B29E4">
            <w:pPr>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 xml:space="preserve">Державна установа "Агентство з розвитку </w:t>
            </w:r>
            <w:r w:rsidRPr="005B29E4">
              <w:rPr>
                <w:rFonts w:ascii="Times New Roman" w:eastAsia="Times New Roman" w:hAnsi="Times New Roman" w:cs="Times New Roman"/>
                <w:sz w:val="20"/>
                <w:szCs w:val="20"/>
                <w:lang w:val="en-US" w:eastAsia="ru-RU"/>
              </w:rPr>
              <w:t>i</w:t>
            </w:r>
            <w:r w:rsidRPr="005B29E4">
              <w:rPr>
                <w:rFonts w:ascii="Times New Roman" w:eastAsia="Times New Roman" w:hAnsi="Times New Roman" w:cs="Times New Roman"/>
                <w:sz w:val="20"/>
                <w:szCs w:val="20"/>
                <w:lang w:eastAsia="ru-RU"/>
              </w:rPr>
              <w:t>нфраструктури фондового ринку України"</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21676262</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Україна</w:t>
            </w:r>
          </w:p>
          <w:p w:rsidR="005B29E4" w:rsidRPr="005B29E4" w:rsidRDefault="005B29E4" w:rsidP="005B29E4">
            <w:pPr>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DR/00002/ARM</w:t>
            </w:r>
          </w:p>
        </w:tc>
      </w:tr>
      <w:tr w:rsidR="005B29E4" w:rsidRPr="005B29E4" w:rsidTr="009F46D8">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4"/>
                <w:szCs w:val="24"/>
                <w:lang w:eastAsia="ru-RU"/>
              </w:rPr>
            </w:pPr>
            <w:r w:rsidRPr="005B29E4">
              <w:rPr>
                <w:rFonts w:ascii="Times New Roman" w:eastAsia="Times New Roman" w:hAnsi="Times New Roman" w:cs="Times New Roman"/>
                <w:b/>
                <w:bCs/>
                <w:sz w:val="24"/>
                <w:szCs w:val="24"/>
                <w:lang w:val="en-US" w:eastAsia="ru-RU"/>
              </w:rPr>
              <w:t>II</w:t>
            </w:r>
            <w:r w:rsidRPr="005B29E4">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eastAsia="ru-RU"/>
        </w:rPr>
      </w:pP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5B29E4" w:rsidRPr="005B29E4" w:rsidTr="009F46D8">
        <w:tc>
          <w:tcPr>
            <w:tcW w:w="2580" w:type="dxa"/>
            <w:vMerge w:val="restart"/>
            <w:tcMar>
              <w:top w:w="60" w:type="dxa"/>
              <w:left w:w="60" w:type="dxa"/>
              <w:bottom w:w="60" w:type="dxa"/>
              <w:right w:w="60" w:type="dxa"/>
            </w:tcMar>
            <w:vAlign w:val="bottom"/>
          </w:tcPr>
          <w:p w:rsidR="005B29E4" w:rsidRPr="005B29E4" w:rsidRDefault="005B29E4" w:rsidP="005B29E4">
            <w:pPr>
              <w:spacing w:after="0" w:line="240" w:lineRule="auto"/>
              <w:rPr>
                <w:rFonts w:ascii="Times New Roman" w:eastAsia="Times New Roman" w:hAnsi="Times New Roman" w:cs="Times New Roman"/>
                <w:b/>
                <w:sz w:val="20"/>
                <w:szCs w:val="20"/>
                <w:lang w:eastAsia="ru-RU"/>
              </w:rPr>
            </w:pPr>
            <w:r w:rsidRPr="005B29E4">
              <w:rPr>
                <w:rFonts w:ascii="Times New Roman" w:eastAsia="Times New Roman" w:hAnsi="Times New Roman" w:cs="Times New Roman"/>
                <w:b/>
                <w:sz w:val="20"/>
                <w:szCs w:val="20"/>
                <w:lang w:eastAsia="ru-RU"/>
              </w:rPr>
              <w:t>Річну інформацію розміщено на власному</w:t>
            </w:r>
            <w:r w:rsidRPr="005B29E4">
              <w:rPr>
                <w:rFonts w:ascii="Times New Roman" w:eastAsia="Times New Roman" w:hAnsi="Times New Roman" w:cs="Times New Roman"/>
                <w:b/>
                <w:sz w:val="20"/>
                <w:szCs w:val="20"/>
                <w:lang w:eastAsia="ru-RU"/>
              </w:rPr>
              <w:br/>
              <w:t>веб-сайті учасника фондового ринку</w:t>
            </w:r>
          </w:p>
          <w:p w:rsidR="005B29E4" w:rsidRPr="005B29E4" w:rsidRDefault="005B29E4" w:rsidP="005B29E4">
            <w:pPr>
              <w:spacing w:after="0" w:line="240" w:lineRule="auto"/>
              <w:jc w:val="center"/>
              <w:rPr>
                <w:rFonts w:ascii="Times New Roman" w:eastAsia="Times New Roman" w:hAnsi="Times New Roman" w:cs="Times New Roman"/>
                <w:b/>
                <w:sz w:val="20"/>
                <w:szCs w:val="20"/>
                <w:lang w:eastAsia="ru-RU"/>
              </w:rPr>
            </w:pPr>
            <w:r w:rsidRPr="005B29E4">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5B29E4" w:rsidRPr="005B29E4" w:rsidRDefault="005B29E4" w:rsidP="005B29E4">
            <w:pPr>
              <w:spacing w:after="0" w:line="240" w:lineRule="auto"/>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en-US" w:eastAsia="ru-RU"/>
              </w:rPr>
              <w:t>http</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reskr</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e</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plus</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com</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ua</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rozkrittya</w:t>
            </w:r>
            <w:r w:rsidRPr="005B29E4">
              <w:rPr>
                <w:rFonts w:ascii="Times New Roman" w:eastAsia="Times New Roman" w:hAnsi="Times New Roman" w:cs="Times New Roman"/>
                <w:sz w:val="20"/>
                <w:szCs w:val="20"/>
                <w:lang w:eastAsia="ru-RU"/>
              </w:rPr>
              <w:t>_</w:t>
            </w:r>
            <w:r w:rsidRPr="005B29E4">
              <w:rPr>
                <w:rFonts w:ascii="Times New Roman" w:eastAsia="Times New Roman" w:hAnsi="Times New Roman" w:cs="Times New Roman"/>
                <w:sz w:val="20"/>
                <w:szCs w:val="20"/>
                <w:lang w:val="en-US" w:eastAsia="ru-RU"/>
              </w:rPr>
              <w:t>informacii</w:t>
            </w:r>
            <w:r w:rsidRPr="005B29E4">
              <w:rPr>
                <w:rFonts w:ascii="Times New Roman" w:eastAsia="Times New Roman" w:hAnsi="Times New Roman" w:cs="Times New Roman"/>
                <w:sz w:val="20"/>
                <w:szCs w:val="20"/>
                <w:lang w:eastAsia="ru-RU"/>
              </w:rPr>
              <w:t>.</w:t>
            </w:r>
            <w:r w:rsidRPr="005B29E4">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5B29E4" w:rsidRPr="005B29E4" w:rsidRDefault="005B29E4" w:rsidP="005B29E4">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30.04.2020</w:t>
            </w:r>
          </w:p>
        </w:tc>
      </w:tr>
      <w:tr w:rsidR="005B29E4" w:rsidRPr="005B29E4" w:rsidTr="009F46D8">
        <w:tc>
          <w:tcPr>
            <w:tcW w:w="2580" w:type="dxa"/>
            <w:vMerge/>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16"/>
                <w:szCs w:val="16"/>
                <w:lang w:eastAsia="ru-RU"/>
              </w:rPr>
            </w:pPr>
            <w:r w:rsidRPr="005B29E4">
              <w:rPr>
                <w:rFonts w:ascii="Times New Roman" w:eastAsia="Times New Roman" w:hAnsi="Times New Roman" w:cs="Times New Roman"/>
                <w:sz w:val="16"/>
                <w:szCs w:val="16"/>
                <w:lang w:eastAsia="ru-RU"/>
              </w:rPr>
              <w:t>(</w:t>
            </w:r>
            <w:r w:rsidRPr="005B29E4">
              <w:rPr>
                <w:rFonts w:ascii="Times New Roman" w:eastAsia="Times New Roman" w:hAnsi="Times New Roman" w:cs="Times New Roman"/>
                <w:sz w:val="20"/>
                <w:szCs w:val="20"/>
                <w:lang w:eastAsia="ru-RU"/>
              </w:rPr>
              <w:t>URL-адреса сторінки</w:t>
            </w:r>
            <w:r w:rsidRPr="005B29E4">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16"/>
                <w:szCs w:val="16"/>
                <w:lang w:eastAsia="ru-RU"/>
              </w:rPr>
            </w:pPr>
            <w:r w:rsidRPr="005B29E4">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16"/>
                <w:szCs w:val="16"/>
                <w:lang w:eastAsia="ru-RU"/>
              </w:rPr>
            </w:pPr>
            <w:r w:rsidRPr="005B29E4">
              <w:rPr>
                <w:rFonts w:ascii="Times New Roman" w:eastAsia="Times New Roman" w:hAnsi="Times New Roman" w:cs="Times New Roman"/>
                <w:sz w:val="16"/>
                <w:szCs w:val="16"/>
                <w:lang w:eastAsia="ru-RU"/>
              </w:rPr>
              <w:t>(дата)</w:t>
            </w:r>
          </w:p>
        </w:tc>
      </w:tr>
    </w:tbl>
    <w:p w:rsidR="005B29E4" w:rsidRPr="005B29E4" w:rsidRDefault="005B29E4" w:rsidP="005B29E4">
      <w:pPr>
        <w:spacing w:after="0" w:line="240" w:lineRule="auto"/>
        <w:rPr>
          <w:rFonts w:ascii="Times New Roman" w:eastAsia="Times New Roman" w:hAnsi="Times New Roman" w:cs="Times New Roman"/>
          <w:sz w:val="24"/>
          <w:szCs w:val="24"/>
          <w:lang w:eastAsia="ru-RU"/>
        </w:rPr>
      </w:pPr>
    </w:p>
    <w:p w:rsidR="005B29E4" w:rsidRDefault="005B29E4">
      <w:pPr>
        <w:sectPr w:rsidR="005B29E4" w:rsidSect="005B29E4">
          <w:pgSz w:w="11906" w:h="16838"/>
          <w:pgMar w:top="363" w:right="567" w:bottom="363" w:left="1417" w:header="708" w:footer="708" w:gutter="0"/>
          <w:cols w:space="708"/>
          <w:docGrid w:linePitch="360"/>
        </w:sectPr>
      </w:pPr>
    </w:p>
    <w:p w:rsidR="005B29E4" w:rsidRPr="005B29E4" w:rsidRDefault="005B29E4" w:rsidP="005B29E4">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B29E4">
        <w:rPr>
          <w:rFonts w:ascii="Times New Roman" w:eastAsia="Times New Roman" w:hAnsi="Times New Roman" w:cs="Times New Roman"/>
          <w:b/>
          <w:bCs/>
          <w:color w:val="000000"/>
          <w:sz w:val="28"/>
          <w:szCs w:val="28"/>
          <w:lang w:val="uk-UA" w:eastAsia="uk-UA"/>
        </w:rPr>
        <w:lastRenderedPageBreak/>
        <w:t>Зміст</w:t>
      </w:r>
      <w:r w:rsidRPr="005B29E4">
        <w:rPr>
          <w:rFonts w:ascii="Times New Roman" w:eastAsia="Times New Roman" w:hAnsi="Times New Roman" w:cs="Times New Roman"/>
          <w:b/>
          <w:bCs/>
          <w:color w:val="000000"/>
          <w:sz w:val="28"/>
          <w:szCs w:val="28"/>
          <w:lang w:val="en-US" w:eastAsia="uk-UA"/>
        </w:rPr>
        <w:tab/>
      </w:r>
      <w:r w:rsidRPr="005B29E4">
        <w:rPr>
          <w:rFonts w:ascii="Times New Roman" w:eastAsia="Times New Roman" w:hAnsi="Times New Roman" w:cs="Times New Roman"/>
          <w:b/>
          <w:bCs/>
          <w:color w:val="000000"/>
          <w:sz w:val="28"/>
          <w:szCs w:val="28"/>
          <w:lang w:val="en-US" w:eastAsia="uk-UA"/>
        </w:rPr>
        <w:tab/>
      </w:r>
      <w:r w:rsidRPr="005B29E4">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5B29E4" w:rsidRPr="005B29E4" w:rsidTr="009F46D8">
        <w:tc>
          <w:tcPr>
            <w:tcW w:w="10266" w:type="dxa"/>
            <w:gridSpan w:val="2"/>
            <w:tcMar>
              <w:top w:w="60" w:type="dxa"/>
              <w:left w:w="60" w:type="dxa"/>
              <w:bottom w:w="60" w:type="dxa"/>
              <w:right w:w="60" w:type="dxa"/>
            </w:tcMar>
            <w:vAlign w:val="cente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B29E4">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eastAsia="uk-UA"/>
              </w:rPr>
            </w:pPr>
          </w:p>
        </w:tc>
      </w:tr>
      <w:tr w:rsidR="005B29E4" w:rsidRPr="005B29E4" w:rsidTr="009F46D8">
        <w:trPr>
          <w:trHeight w:val="274"/>
        </w:trPr>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eastAsia="uk-UA"/>
              </w:rPr>
            </w:pP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5B29E4">
              <w:rPr>
                <w:rFonts w:ascii="Times New Roman" w:eastAsia="Times New Roman" w:hAnsi="Times New Roman" w:cs="Times New Roman"/>
                <w:sz w:val="20"/>
                <w:szCs w:val="20"/>
                <w:lang w:val="uk-UA" w:eastAsia="ru-RU"/>
              </w:rPr>
              <w:t xml:space="preserve">мають бути </w:t>
            </w:r>
            <w:r w:rsidRPr="005B29E4">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ind w:left="1560" w:hanging="1560"/>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color w:val="000000"/>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 xml:space="preserve">30. </w:t>
            </w:r>
            <w:r w:rsidRPr="005B29E4">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en-US" w:eastAsia="uk-UA"/>
              </w:rPr>
              <w:t>X</w:t>
            </w: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tcPr>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p>
        </w:tc>
      </w:tr>
      <w:tr w:rsidR="005B29E4" w:rsidRPr="005B29E4" w:rsidTr="009F46D8">
        <w:tc>
          <w:tcPr>
            <w:tcW w:w="8424"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4"/>
                <w:szCs w:val="24"/>
                <w:lang w:val="en-US" w:eastAsia="uk-UA"/>
              </w:rPr>
            </w:pPr>
            <w:r w:rsidRPr="005B29E4">
              <w:rPr>
                <w:rFonts w:ascii="Times New Roman" w:eastAsia="Times New Roman" w:hAnsi="Times New Roman" w:cs="Times New Roman"/>
                <w:b/>
                <w:sz w:val="24"/>
                <w:szCs w:val="24"/>
                <w:lang w:val="en-US" w:eastAsia="uk-UA"/>
              </w:rPr>
              <w:t>X</w:t>
            </w:r>
          </w:p>
        </w:tc>
      </w:tr>
    </w:tbl>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b/>
          <w:sz w:val="20"/>
          <w:szCs w:val="20"/>
          <w:lang w:val="uk-UA" w:eastAsia="uk-UA"/>
        </w:rPr>
        <w:t xml:space="preserve">Примітки : </w:t>
      </w: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val="uk-UA"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сту "Основн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про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val="uk-UA"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val="uk-UA"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я про одержан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ценз</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(дозволи) на окрем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види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пункту 5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лу </w:t>
      </w:r>
      <w:r w:rsidRPr="005B29E4">
        <w:rPr>
          <w:rFonts w:ascii="Times New Roman" w:eastAsia="Times New Roman" w:hAnsi="Times New Roman" w:cs="Times New Roman"/>
          <w:sz w:val="20"/>
          <w:szCs w:val="20"/>
          <w:lang w:val="en-US" w:eastAsia="uk-UA"/>
        </w:rPr>
        <w:t>II</w:t>
      </w:r>
      <w:r w:rsidRPr="005B29E4">
        <w:rPr>
          <w:rFonts w:ascii="Times New Roman" w:eastAsia="Times New Roman" w:hAnsi="Times New Roman" w:cs="Times New Roman"/>
          <w:sz w:val="20"/>
          <w:szCs w:val="20"/>
          <w:lang w:val="uk-UA"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val="uk-UA"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про участь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тента 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нших юридичних особах"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тенту не належать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ї (частки, паї) 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нших юридичних особах,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 xml:space="preserve"> перевищують 5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дсотк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val="uk-UA"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щодо корпоративного секретаря"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має  корпоративного секретаря.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рейтингове агентство"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року.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наявн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ал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або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докремлених структурних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має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ал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або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докремлених структурних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"Судов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справи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судових справ, за якими розглядаються позовн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вимоги у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на суму 1 та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льше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"Штрафн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санкц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щодо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штрафних санкц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lastRenderedPageBreak/>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"Опис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знесу"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органи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його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засновник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та/або учасник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та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дсоток їх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(часток, паїв)"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органи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щодо осв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ти та стажу роботи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волод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посадовими особами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ями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будь-як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винагороди або компенсац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мають бути виплачен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посадовим особам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 раз</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їх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льнення"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засновник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та/або учасник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дсоток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(часток, паїв)"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 кер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вництва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 про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рог</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перспективи подальшого розвитку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розвиток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укладення дериватив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або вчинення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щодо пох</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тентом, якщо це впливає на оц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нку його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зобов'язань,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нансового стану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доход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або витрат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"Завдання та пол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тика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щодо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нансовими ризиками, у тому числ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пол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для якої використовуються операц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хеджування"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схильн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до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кредитного ризику, ризику 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та/або ризику грошових поток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 про корпоративне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"Власний кодекс корпоративного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яким керується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"Кодекс корпоративного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фондової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рж</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об'єднання юридичних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б або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нший кодекс корпоративного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який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добров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льно вир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шив застосовувати"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практику корпоративного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застосовувану понад визначен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законодавством вимоги"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проведен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загальн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збори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(учасник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скликав та не проводив загальн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збори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через скрутне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нансове становище.</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наглядову раду"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виконавчий орган"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"Опис основних характеристик систем внутр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шнього контролю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ризиками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"Перел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будь-як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обмеження прав участ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та голосування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(учасник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на загальних зборах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"Порядок призначення та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льнення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lastRenderedPageBreak/>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"Повноваження посадових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власник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пакет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5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льше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й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 зазначенням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дсотка,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типу та/або класу належних їм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ну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яким належать голосуюч</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 пакета яких стає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льшим, меншим або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вним пороговому значенню пакета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дну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ю не отримував.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ну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яким належить право голосу за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ями, сумарна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прав за якими стає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льшою, меншою або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вною пороговому значенню пакета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дну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ю не отримував.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ну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є власниками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нансових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нструмент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пов'язаних з голосуючими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ями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онерного товариства, сумарна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прав за якими стає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льшою, меншою або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вною пороговому значенню пакета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дну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ю не отримував.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структуру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в тому числ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 зазначенням тип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та клас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а також прав та обов'язк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(учасник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(вид, форма випуску, тип,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наявн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публ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чної пропозиц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та/або допуску до торг</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на фондов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рж</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 частин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включення до 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ржового реєстру"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випуски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випускав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 про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 випущен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тентом"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тент не випускав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окр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м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пох</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випускав пох</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забезпечення випуску боргових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випускав боргових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придбання власних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тентом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придбавав власн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 про стан об'єкта нерухомост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(у раз</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льових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дприємств, виконання зобов'язань за якими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вництва)"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5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наявн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у власност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(кр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м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такого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тент не випускав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кр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м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наявн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у власност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у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понад 0,1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дсотка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ру статутного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такого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у прац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немає у власност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у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понад 0,1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дсотка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ру статутного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будь-як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обмеження щодо об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гу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 тому числ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необх</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отримання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тента або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власник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згоди на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дчуження таких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дсутн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будьяк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обмеження щодо об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гу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загальну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голосуючих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та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голосуючих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права голосу за якими обмежено, а також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голосуючих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й, права голосу за якими за результатами обмеження таких прав передано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особ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виплату див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денд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та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доход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за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нними паперами"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виплачував див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денди або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доходи за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нними паперами,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господарську та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нансову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основн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засоби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(за залишковою варт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стю)"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щодо вартост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чистих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зобов'язання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обсяги виробництва та реал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основних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продукц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займається видами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що класиф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куються як переробна, добувна промислов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або виробництво та розпод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лення електроенерг</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газу та води за класиф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катором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економ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чної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соб</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варт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реал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зованої продукц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займається видами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що класиф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куються як переробна, добувна промислов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або виробництво та розпод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лення електроенерг</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газу та води за класиф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катором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економ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чної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lastRenderedPageBreak/>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послугами яких користується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прийняття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шення про попереднє надання згоди на вчинення значних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не було випадк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прийняття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шення про попереднє надання згоди на вчинення значних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вчинення значних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не було випадк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вчинення значних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вчинення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щодо вчинення яких є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не було випадк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вчинення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щодо вчинення яких є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нтересованих у вчиненн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товариством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стю, та обставини,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снування яких створює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не було випадк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вчинення правочин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щодо вчинення яких є за</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нтересован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чна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про аудиторський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 незалежного аудитора, наданий за результатами аудиту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нансової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аудитором (аудиторською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рмою)"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льки Товариство не проходило аудит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нансової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чна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поручителя (страховика/гаранта), що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йснює забезпечення випуску боргових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(за кожним суб'єктом забезпечення окремо)"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боргових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"Твердження щодо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пункту 1 глави 4 розд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лу </w:t>
      </w:r>
      <w:r w:rsidRPr="005B29E4">
        <w:rPr>
          <w:rFonts w:ascii="Times New Roman" w:eastAsia="Times New Roman" w:hAnsi="Times New Roman" w:cs="Times New Roman"/>
          <w:sz w:val="20"/>
          <w:szCs w:val="20"/>
          <w:lang w:val="en-US" w:eastAsia="uk-UA"/>
        </w:rPr>
        <w:t>III</w:t>
      </w:r>
      <w:r w:rsidRPr="005B29E4">
        <w:rPr>
          <w:rFonts w:ascii="Times New Roman" w:eastAsia="Times New Roman" w:hAnsi="Times New Roman" w:cs="Times New Roman"/>
          <w:sz w:val="20"/>
          <w:szCs w:val="20"/>
          <w:lang w:eastAsia="uk-UA"/>
        </w:rPr>
        <w:t xml:space="preserve"> "Положення про розкриття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тентами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нних папер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або корпоративн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договори, укладен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онерами (учасниками) такого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яка наявна в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льки така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дсутня.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будь-як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договори та/або правочини, умовою чинност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яких є незм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ос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б,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йснюють контроль над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тентом"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льки така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дсутня 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щодо особливої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ї та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ї про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папери, що виникала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за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тний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випадк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особливої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 про випуски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 про склад, структуру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р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р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та його сп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дношення з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ром (сумою) зобов'язань за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потечними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ями з цим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потечним покриттям"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щодо сп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дношення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ру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з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ром (сумою) зобов'язань за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потечними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ями з цим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потечним покриттям на кожну дату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сля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н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у склад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дбулися протягом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сту "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зам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ни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у склад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потечного покриття або включення нових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до складу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про структуру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потечного покриття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й за видами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та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нших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домост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щодо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дстав виникнення 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тента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й прав на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активи,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складають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потечне покриття станом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року"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про наявн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прострочених боржником строк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сплати чергових платеж</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потеками, як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включено до складу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потечного покриття"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обл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гац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я про випуски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сертиф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потечних  сертиф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Cкладова змiсту "Iнформацiя щодо реєстру iпотечних активiв" не включена до складу рiчної iнформацiї - на кiнець звiтного перiоду емiтент не мав зареєстрованих випускiв iпотечних  сертифiкатiв.</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Cкладова змiсту "Основнi вiдомостi про ФОН" не включена до складу рiчної iнформацiї - на кiнець звiтного перiоду емiтент не мав зареєстрованих випускiв сертифiкатiв ФОН.</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Cкладова змiсту "Iнформацiя про випуски сертифiкатiв ФОН " не включена до складу рiчної iнформацiї - на кiнець звiтного перiоду емiтент не мав зареєстрованих випускiв сертифiкатiв ФОН.</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Cкладова змiсту "Iнформацiя про осiб, що володiють сертифiкатами ФОН " не включена до складу рiчної iнформацiї - на кiнець звiтного перiоду емiтент не мав зареєстрованих випускiв сертифiкатiв ФОН.</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Cкладова змiсту "Розрахунок вартостi чистих активiв ФОН" не включена до складу рiчної iнформацiї - на кiнець звiтного перiоду емiтент не мав зареєстрованих випускiв сертифiкатiв ФОН.</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en-US" w:eastAsia="uk-UA"/>
        </w:rPr>
        <w:lastRenderedPageBreak/>
        <w:t>C</w:t>
      </w:r>
      <w:r w:rsidRPr="005B29E4">
        <w:rPr>
          <w:rFonts w:ascii="Times New Roman" w:eastAsia="Times New Roman" w:hAnsi="Times New Roman" w:cs="Times New Roman"/>
          <w:sz w:val="20"/>
          <w:szCs w:val="20"/>
          <w:lang w:eastAsia="uk-UA"/>
        </w:rPr>
        <w:t>кладова 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сту "Правила ФОН" не включена до складу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чної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 на 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нець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тного пер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оду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не мав зареєстрованих випуск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сертиф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ФОН.</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5B29E4">
        <w:rPr>
          <w:rFonts w:ascii="Times New Roman" w:eastAsia="Times New Roman" w:hAnsi="Times New Roman" w:cs="Times New Roman"/>
          <w:b/>
          <w:bCs/>
          <w:color w:val="000000"/>
          <w:sz w:val="28"/>
          <w:szCs w:val="28"/>
          <w:lang w:val="en-US" w:eastAsia="uk-UA"/>
        </w:rPr>
        <w:lastRenderedPageBreak/>
        <w:t>III</w:t>
      </w:r>
      <w:r w:rsidRPr="005B29E4">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xml:space="preserve"> </w:t>
            </w:r>
            <w:r w:rsidRPr="005B29E4">
              <w:rPr>
                <w:rFonts w:ascii="Times New Roman" w:eastAsia="Times New Roman" w:hAnsi="Times New Roman" w:cs="Times New Roman"/>
                <w:b/>
                <w:sz w:val="20"/>
                <w:szCs w:val="20"/>
                <w:lang w:eastAsia="uk-UA"/>
              </w:rPr>
              <w:t>Приватне акц</w:t>
            </w:r>
            <w:r w:rsidRPr="005B29E4">
              <w:rPr>
                <w:rFonts w:ascii="Times New Roman" w:eastAsia="Times New Roman" w:hAnsi="Times New Roman" w:cs="Times New Roman"/>
                <w:b/>
                <w:sz w:val="20"/>
                <w:szCs w:val="20"/>
                <w:lang w:val="en-US" w:eastAsia="uk-UA"/>
              </w:rPr>
              <w:t>i</w:t>
            </w:r>
            <w:r w:rsidRPr="005B29E4">
              <w:rPr>
                <w:rFonts w:ascii="Times New Roman" w:eastAsia="Times New Roman" w:hAnsi="Times New Roman" w:cs="Times New Roman"/>
                <w:b/>
                <w:sz w:val="20"/>
                <w:szCs w:val="20"/>
                <w:lang w:eastAsia="uk-UA"/>
              </w:rPr>
              <w:t>онерне товариство "РЕСУРСИ КРИВБАСУ"</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 xml:space="preserve">2. </w:t>
            </w:r>
            <w:r w:rsidRPr="005B29E4">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xml:space="preserve"> </w:t>
            </w:r>
            <w:r w:rsidRPr="005B29E4">
              <w:rPr>
                <w:rFonts w:ascii="Times New Roman" w:eastAsia="Times New Roman" w:hAnsi="Times New Roman" w:cs="Times New Roman"/>
                <w:b/>
                <w:sz w:val="20"/>
                <w:szCs w:val="20"/>
                <w:lang w:val="en-US" w:eastAsia="uk-UA"/>
              </w:rPr>
              <w:t>ПрАТ "РЕСУРСИ КРИВБАСУ"</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 xml:space="preserve"> 12.02.1993</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4.</w:t>
            </w:r>
            <w:r w:rsidRPr="005B29E4">
              <w:rPr>
                <w:rFonts w:ascii="Times New Roman" w:eastAsia="Times New Roman" w:hAnsi="Times New Roman" w:cs="Times New Roman"/>
                <w:sz w:val="20"/>
                <w:szCs w:val="20"/>
                <w:lang w:val="uk-UA" w:eastAsia="uk-UA"/>
              </w:rPr>
              <w:t xml:space="preserve"> </w:t>
            </w:r>
            <w:r w:rsidRPr="005B29E4">
              <w:rPr>
                <w:rFonts w:ascii="Times New Roman" w:eastAsia="Times New Roman" w:hAnsi="Times New Roman" w:cs="Times New Roman"/>
                <w:sz w:val="20"/>
                <w:szCs w:val="20"/>
                <w:lang w:eastAsia="uk-UA"/>
              </w:rPr>
              <w:t>Територія</w:t>
            </w:r>
            <w:r w:rsidRPr="005B29E4">
              <w:rPr>
                <w:rFonts w:ascii="Times New Roman" w:eastAsia="Times New Roman" w:hAnsi="Times New Roman" w:cs="Times New Roman"/>
                <w:sz w:val="20"/>
                <w:szCs w:val="20"/>
                <w:lang w:val="en-US" w:eastAsia="uk-UA"/>
              </w:rPr>
              <w:t xml:space="preserve"> (</w:t>
            </w:r>
            <w:r w:rsidRPr="005B29E4">
              <w:rPr>
                <w:rFonts w:ascii="Times New Roman" w:eastAsia="Times New Roman" w:hAnsi="Times New Roman" w:cs="Times New Roman"/>
                <w:sz w:val="20"/>
                <w:szCs w:val="20"/>
                <w:lang w:eastAsia="uk-UA"/>
              </w:rPr>
              <w:t>о</w:t>
            </w:r>
            <w:r w:rsidRPr="005B29E4">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 xml:space="preserve"> Днiпропетровська область</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 xml:space="preserve"> 256250.00</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eastAsia="uk-UA"/>
              </w:rPr>
              <w:t>0.000</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0.000</w:t>
            </w:r>
          </w:p>
        </w:tc>
      </w:tr>
      <w:tr w:rsidR="005B29E4" w:rsidRPr="005B29E4" w:rsidTr="009F46D8">
        <w:trPr>
          <w:trHeight w:val="397"/>
        </w:trPr>
        <w:tc>
          <w:tcPr>
            <w:tcW w:w="492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eastAsia="uk-UA"/>
              </w:rPr>
              <w:t>2</w:t>
            </w:r>
          </w:p>
        </w:tc>
      </w:tr>
      <w:tr w:rsidR="005B29E4" w:rsidRPr="005B29E4" w:rsidTr="009F46D8">
        <w:trPr>
          <w:trHeight w:val="397"/>
        </w:trPr>
        <w:tc>
          <w:tcPr>
            <w:tcW w:w="9855" w:type="dxa"/>
            <w:gridSpan w:val="4"/>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5B29E4" w:rsidRPr="005B29E4" w:rsidTr="009F46D8">
        <w:trPr>
          <w:trHeight w:val="397"/>
        </w:trPr>
        <w:tc>
          <w:tcPr>
            <w:tcW w:w="136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43.21</w:t>
            </w:r>
          </w:p>
        </w:tc>
        <w:tc>
          <w:tcPr>
            <w:tcW w:w="848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ЕЛЕКТРОМОНТАЖНІ РОБОТИ</w:t>
            </w:r>
          </w:p>
        </w:tc>
      </w:tr>
      <w:tr w:rsidR="005B29E4" w:rsidRPr="005B29E4" w:rsidTr="009F46D8">
        <w:trPr>
          <w:trHeight w:val="397"/>
        </w:trPr>
        <w:tc>
          <w:tcPr>
            <w:tcW w:w="136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46.9</w:t>
            </w:r>
          </w:p>
        </w:tc>
        <w:tc>
          <w:tcPr>
            <w:tcW w:w="848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 xml:space="preserve"> НЕСПЕЦІАЛІЗОВАНА ОПТОВА ТОРГІВЛЯ</w:t>
            </w:r>
          </w:p>
        </w:tc>
      </w:tr>
      <w:tr w:rsidR="005B29E4" w:rsidRPr="005B29E4" w:rsidTr="009F46D8">
        <w:trPr>
          <w:trHeight w:val="397"/>
        </w:trPr>
        <w:tc>
          <w:tcPr>
            <w:tcW w:w="1368"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w:t>
            </w:r>
          </w:p>
        </w:tc>
        <w:tc>
          <w:tcPr>
            <w:tcW w:w="8487" w:type="dxa"/>
            <w:gridSpan w:val="3"/>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val="en-US" w:eastAsia="uk-UA"/>
              </w:rPr>
              <w:t xml:space="preserve">  </w:t>
            </w:r>
          </w:p>
        </w:tc>
      </w:tr>
      <w:tr w:rsidR="005B29E4" w:rsidRPr="005B29E4" w:rsidTr="009F46D8">
        <w:tc>
          <w:tcPr>
            <w:tcW w:w="2268" w:type="dxa"/>
            <w:gridSpan w:val="2"/>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p>
        </w:tc>
      </w:tr>
    </w:tbl>
    <w:p w:rsidR="005B29E4" w:rsidRPr="005B29E4" w:rsidRDefault="005B29E4" w:rsidP="005B29E4">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B29E4" w:rsidRPr="005B29E4" w:rsidTr="009F46D8">
        <w:tc>
          <w:tcPr>
            <w:tcW w:w="9960" w:type="dxa"/>
            <w:gridSpan w:val="2"/>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uk-UA" w:eastAsia="uk-UA"/>
              </w:rPr>
              <w:t>1</w:t>
            </w:r>
            <w:r w:rsidRPr="005B29E4">
              <w:rPr>
                <w:rFonts w:ascii="Times New Roman" w:eastAsia="Times New Roman" w:hAnsi="Times New Roman" w:cs="Times New Roman"/>
                <w:bCs/>
                <w:sz w:val="20"/>
                <w:szCs w:val="20"/>
                <w:lang w:val="en-US" w:eastAsia="uk-UA"/>
              </w:rPr>
              <w:t>0</w:t>
            </w:r>
            <w:r w:rsidRPr="005B29E4">
              <w:rPr>
                <w:rFonts w:ascii="Times New Roman" w:eastAsia="Times New Roman" w:hAnsi="Times New Roman" w:cs="Times New Roman"/>
                <w:bCs/>
                <w:sz w:val="20"/>
                <w:szCs w:val="20"/>
                <w:lang w:val="uk-UA" w:eastAsia="uk-UA"/>
              </w:rPr>
              <w:t>. Банки, що обслуговують емітента</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 xml:space="preserve">1) </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en-US" w:eastAsia="uk-UA"/>
              </w:rPr>
            </w:pPr>
            <w:r w:rsidRPr="005B29E4">
              <w:rPr>
                <w:rFonts w:ascii="Times New Roman" w:eastAsia="Times New Roman" w:hAnsi="Times New Roman" w:cs="Times New Roman"/>
                <w:b/>
                <w:sz w:val="20"/>
                <w:szCs w:val="20"/>
                <w:lang w:eastAsia="uk-UA"/>
              </w:rPr>
              <w:t xml:space="preserve"> </w:t>
            </w:r>
            <w:r w:rsidRPr="005B29E4">
              <w:rPr>
                <w:rFonts w:ascii="Times New Roman" w:eastAsia="Times New Roman" w:hAnsi="Times New Roman" w:cs="Times New Roman"/>
                <w:b/>
                <w:sz w:val="20"/>
                <w:szCs w:val="20"/>
                <w:lang w:val="en-US" w:eastAsia="uk-UA"/>
              </w:rPr>
              <w:t>АТ "ПУМБ"</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2)</w:t>
            </w:r>
            <w:r w:rsidRPr="005B29E4">
              <w:rPr>
                <w:rFonts w:ascii="Times New Roman" w:eastAsia="Times New Roman" w:hAnsi="Times New Roman" w:cs="Times New Roman"/>
                <w:sz w:val="20"/>
                <w:szCs w:val="20"/>
                <w:lang w:val="en-US" w:eastAsia="uk-UA"/>
              </w:rPr>
              <w:t xml:space="preserve"> </w:t>
            </w:r>
            <w:r w:rsidRPr="005B29E4">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334851</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 xml:space="preserve">3) </w:t>
            </w:r>
            <w:r w:rsidRPr="005B29E4">
              <w:rPr>
                <w:rFonts w:ascii="Times New Roman" w:eastAsia="Times New Roman" w:hAnsi="Times New Roman" w:cs="Times New Roman"/>
                <w:sz w:val="20"/>
                <w:szCs w:val="20"/>
                <w:lang w:val="en-US" w:eastAsia="uk-UA"/>
              </w:rPr>
              <w:t xml:space="preserve"> </w:t>
            </w:r>
            <w:r w:rsidRPr="005B29E4">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UA573348510000026006962481744</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 xml:space="preserve">4) </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eastAsia="uk-UA"/>
              </w:rPr>
              <w:t xml:space="preserve">  </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5)</w:t>
            </w:r>
            <w:r w:rsidRPr="005B29E4">
              <w:rPr>
                <w:rFonts w:ascii="Times New Roman" w:eastAsia="Times New Roman" w:hAnsi="Times New Roman" w:cs="Times New Roman"/>
                <w:sz w:val="20"/>
                <w:szCs w:val="20"/>
                <w:lang w:val="en-US" w:eastAsia="uk-UA"/>
              </w:rPr>
              <w:t xml:space="preserve">  </w:t>
            </w:r>
            <w:r w:rsidRPr="005B29E4">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w:t>
            </w:r>
          </w:p>
        </w:tc>
      </w:tr>
      <w:tr w:rsidR="005B29E4" w:rsidRPr="005B29E4" w:rsidTr="009F46D8">
        <w:tc>
          <w:tcPr>
            <w:tcW w:w="4920" w:type="dxa"/>
            <w:tcBorders>
              <w:top w:val="nil"/>
              <w:left w:val="nil"/>
              <w:bottom w:val="nil"/>
              <w:right w:val="nil"/>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 xml:space="preserve">6) </w:t>
            </w:r>
            <w:r w:rsidRPr="005B29E4">
              <w:rPr>
                <w:rFonts w:ascii="Times New Roman" w:eastAsia="Times New Roman" w:hAnsi="Times New Roman" w:cs="Times New Roman"/>
                <w:sz w:val="20"/>
                <w:szCs w:val="20"/>
                <w:lang w:val="en-US" w:eastAsia="uk-UA"/>
              </w:rPr>
              <w:t xml:space="preserve"> </w:t>
            </w:r>
            <w:r w:rsidRPr="005B29E4">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en-US" w:eastAsia="uk-UA"/>
              </w:rPr>
              <w:t xml:space="preserve">  </w:t>
            </w:r>
          </w:p>
        </w:tc>
      </w:tr>
    </w:tbl>
    <w:p w:rsidR="005B29E4" w:rsidRPr="005B29E4" w:rsidRDefault="005B29E4" w:rsidP="005B29E4">
      <w:pPr>
        <w:spacing w:after="0" w:line="240" w:lineRule="auto"/>
        <w:rPr>
          <w:rFonts w:ascii="Times New Roman" w:eastAsia="Times New Roman" w:hAnsi="Times New Roman" w:cs="Times New Roman"/>
          <w:sz w:val="24"/>
          <w:szCs w:val="24"/>
          <w:lang w:eastAsia="uk-UA"/>
        </w:rPr>
      </w:pPr>
    </w:p>
    <w:p w:rsidR="005B29E4" w:rsidRDefault="005B29E4">
      <w:pPr>
        <w:sectPr w:rsidR="005B29E4" w:rsidSect="005B29E4">
          <w:pgSz w:w="11906" w:h="16838"/>
          <w:pgMar w:top="363" w:right="567" w:bottom="363" w:left="1417" w:header="708" w:footer="708"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18. Опис бізнесу</w:t>
      </w:r>
    </w:p>
    <w:p w:rsidR="005B29E4" w:rsidRPr="005B29E4" w:rsidRDefault="005B29E4" w:rsidP="005B29E4">
      <w:pPr>
        <w:spacing w:after="0" w:line="240" w:lineRule="auto"/>
        <w:jc w:val="center"/>
        <w:rPr>
          <w:rFonts w:ascii="Times New Roman" w:eastAsia="Times New Roman" w:hAnsi="Times New Roman" w:cs="Times New Roman"/>
          <w:b/>
          <w:color w:val="000000"/>
          <w:sz w:val="28"/>
          <w:szCs w:val="28"/>
          <w:lang w:eastAsia="uk-UA"/>
        </w:rPr>
      </w:pPr>
    </w:p>
    <w:p w:rsidR="005B29E4" w:rsidRPr="005B29E4" w:rsidRDefault="005B29E4" w:rsidP="005B29E4">
      <w:pPr>
        <w:spacing w:after="0" w:line="240" w:lineRule="auto"/>
        <w:rPr>
          <w:rFonts w:ascii="Times New Roman" w:eastAsia="Times New Roman" w:hAnsi="Times New Roman" w:cs="Times New Roman"/>
          <w:vanish/>
          <w:color w:val="000000"/>
          <w:sz w:val="20"/>
          <w:szCs w:val="20"/>
          <w:lang w:eastAsia="uk-UA"/>
        </w:rPr>
      </w:pPr>
      <w:r w:rsidRPr="005B29E4">
        <w:rPr>
          <w:rFonts w:ascii="Times New Roman" w:eastAsia="Times New Roman" w:hAnsi="Times New Roman" w:cs="Times New Roman"/>
          <w:color w:val="000000"/>
          <w:sz w:val="20"/>
          <w:szCs w:val="20"/>
          <w:lang w:eastAsia="uk-UA"/>
        </w:rPr>
        <w:t xml:space="preserve"> </w:t>
      </w: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Управлiння Товариства здiйснюють: Вищий орган Товариства - загальнi збори акцiонерiв, Наглядова рада, Голова правлiння.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Дочірні підприємства, філії, представництва та інші відокремлені структурні підрозділи відсутні.</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Cередньооблікова чисельність штатних працівників облікового складу (осіб) 2, середня чисельність позаштатних працівників та осіб- 0, які працюють за сумісництвом (осіб)-0, чисельність працівників, які працюють на умовах неповного робочого часу (дня, тижня) (осіб)-0, фонду оплати праці 159600,00 грн. Розмір фонду оплати праці збільшився відносно попереднього року на 61230,00 грн за рік.</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Емітент  не належить до будь-яких об'єднань підприємств.</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Не проводить спільну діяльність з іншими організаціями, підприємствами, установами.</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Будь-яких пропозиції щодо реорганізації з боку третіх осіб, що мали місце протягом звітного періоду не надходили.</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Облікова політика підприємства будується з використанням наступних принципів бухгалтерського обліку і фінансової звітності:</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автономність;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обачність (обережність);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повне висвітлення (відображення);</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послідовність;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безперервність;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нарахування і відповідність доходів і витрат;</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превалювання (перевага) сутності над формою;</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історична (фактична) собівартість;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єдиний грошовий вимірник;</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періодичність.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Доходи в Звіті про прибутки та збитки відображати в тому періоді, коли вони були зароблені, а витрати - на основі відповідності цим доходам, що забезпечить </w:t>
      </w:r>
      <w:r w:rsidRPr="005B29E4">
        <w:rPr>
          <w:rFonts w:ascii="Courier New" w:eastAsia="Times New Roman" w:hAnsi="Courier New" w:cs="Courier New"/>
          <w:sz w:val="20"/>
          <w:szCs w:val="24"/>
          <w:lang w:val="uk-UA" w:eastAsia="uk-UA"/>
        </w:rPr>
        <w:lastRenderedPageBreak/>
        <w:t>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При складанні фінансових звітів визначити величину суттєвості статті в розмірі 1 тис. Грн</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Встановити такі методи нарахування амортизації для:</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 xml:space="preserve">Основних засобів та інших необоротних матеріальних активів - прямолінійний метод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w:t>
      </w:r>
      <w:r w:rsidRPr="005B29E4">
        <w:rPr>
          <w:rFonts w:ascii="Courier New" w:eastAsia="Times New Roman" w:hAnsi="Courier New" w:cs="Courier New"/>
          <w:sz w:val="20"/>
          <w:szCs w:val="24"/>
          <w:lang w:val="uk-UA" w:eastAsia="uk-UA"/>
        </w:rPr>
        <w:tab/>
        <w:t>малоцінних необоротних матеріальних активів (МНМА) і бібліотечних фондів - у розмірі 100 відсотків його вартості в першому місяці використання.</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Основнім видом діяльності підприємства - електромонтажні роботи.</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Дохід за 2019 рік 12962,4 тис. Грн.</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Основних придбань або вiдчужень активiв, якi б могли суттєво вплинути на дiяльнiсть пiдприємства протягом останнiх рокiв не було.</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Підприємство не планує будь-які значні інвестиції або придбання, пов'язані з його господарською діяльністю.</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 xml:space="preserve">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w:t>
      </w:r>
      <w:r w:rsidRPr="005B29E4">
        <w:rPr>
          <w:rFonts w:ascii="Times New Roman" w:eastAsia="Times New Roman" w:hAnsi="Times New Roman" w:cs="Times New Roman"/>
          <w:b/>
          <w:sz w:val="24"/>
          <w:szCs w:val="24"/>
          <w:lang w:val="uk-UA" w:eastAsia="uk-UA"/>
        </w:rPr>
        <w:lastRenderedPageBreak/>
        <w:t>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Основнi засоби, що перебувають на балансi - це обладнання на сумму 9,3 тис. Грн. Спосiб утримання активiв: всi активи, утримуються за власний рахунок. Місцезнаходження основих засобів: м. Кривий Ріг, вул. Телевізійна, 3</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 поглиблення iнфляцiйних процесiв;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 зниження капiталоємностi грошових ресурсiв;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 витратна модель економiки, що викликає вiдсутнiсть прибутку, недостатнiсть коштiв для здiйснення капiталовкладень;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нестабiльнiсть податкового законодавства.</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несвоєчаснi розрахунки за поставленi послуги.</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 xml:space="preserve">Керівництвом обрана така політика, коли джерелом фінансуванням є власний капітал, а позиковий капiтал формується за рахунок короткострокових зобов'язань </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В цiлому, робочого капiталу достатньо для поточних потреб. Можливi шляхi - збереження та розширення замовників, пошук замовлень.</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Вартість укладених, але ще не виконаних договорiв  на 31.12.2019 р. складає 257851,00 грн.</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2019 року.</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Товариство не має планiв стосовно дослiджень та розробок.</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r w:rsidRPr="005B29E4">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5B29E4" w:rsidRPr="005B29E4" w:rsidRDefault="005B29E4" w:rsidP="005B29E4">
      <w:pPr>
        <w:spacing w:after="0" w:line="240" w:lineRule="auto"/>
        <w:rPr>
          <w:rFonts w:ascii="Times New Roman" w:eastAsia="Times New Roman" w:hAnsi="Times New Roman" w:cs="Times New Roman"/>
          <w:b/>
          <w:sz w:val="24"/>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5B29E4" w:rsidRPr="005B29E4" w:rsidRDefault="005B29E4" w:rsidP="005B29E4">
      <w:pPr>
        <w:spacing w:after="0" w:line="240" w:lineRule="auto"/>
        <w:rPr>
          <w:rFonts w:ascii="Courier New" w:eastAsia="Times New Roman" w:hAnsi="Courier New" w:cs="Courier New"/>
          <w:sz w:val="20"/>
          <w:szCs w:val="24"/>
          <w:lang w:val="uk-UA" w:eastAsia="uk-UA"/>
        </w:rPr>
      </w:pPr>
      <w:r w:rsidRPr="005B29E4">
        <w:rPr>
          <w:rFonts w:ascii="Courier New" w:eastAsia="Times New Roman" w:hAnsi="Courier New" w:cs="Courier New"/>
          <w:sz w:val="20"/>
          <w:szCs w:val="24"/>
          <w:lang w:val="uk-UA" w:eastAsia="uk-UA"/>
        </w:rPr>
        <w:t>Iнша iнформацiя: на вимогу потенцiйного iнвестора.</w:t>
      </w: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Pr="005B29E4" w:rsidRDefault="005B29E4" w:rsidP="005B29E4">
      <w:pPr>
        <w:spacing w:after="0" w:line="240" w:lineRule="auto"/>
        <w:rPr>
          <w:rFonts w:ascii="Courier New" w:eastAsia="Times New Roman" w:hAnsi="Courier New" w:cs="Courier New"/>
          <w:sz w:val="20"/>
          <w:szCs w:val="24"/>
          <w:lang w:val="uk-UA" w:eastAsia="uk-UA"/>
        </w:rPr>
      </w:pPr>
    </w:p>
    <w:p w:rsidR="005B29E4" w:rsidRDefault="005B29E4">
      <w:p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5B29E4">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1" w:name="10086"/>
      <w:bookmarkEnd w:id="1"/>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5B29E4" w:rsidRPr="005B29E4" w:rsidTr="009F46D8">
        <w:tc>
          <w:tcPr>
            <w:tcW w:w="29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Персональний склад</w:t>
            </w:r>
          </w:p>
        </w:tc>
      </w:tr>
      <w:tr w:rsidR="005B29E4" w:rsidRPr="005B29E4" w:rsidTr="009F46D8">
        <w:tc>
          <w:tcPr>
            <w:tcW w:w="29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особи-власники акцій емітента</w:t>
            </w:r>
          </w:p>
        </w:tc>
      </w:tr>
      <w:tr w:rsidR="005B29E4" w:rsidRPr="005B29E4" w:rsidTr="009F46D8">
        <w:tc>
          <w:tcPr>
            <w:tcW w:w="29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Голова правління</w:t>
            </w:r>
          </w:p>
        </w:tc>
        <w:tc>
          <w:tcPr>
            <w:tcW w:w="7371"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Голова правління Кравченко Геннадiй Вiталiйович</w:t>
            </w:r>
          </w:p>
        </w:tc>
      </w:tr>
      <w:tr w:rsidR="005B29E4" w:rsidRPr="005B29E4" w:rsidTr="009F46D8">
        <w:tc>
          <w:tcPr>
            <w:tcW w:w="29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Спостережна (наглядова)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Голова спостережної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Голова спостережної (наглядової) ради  Дорошенко Сергiй Васильович</w:t>
            </w: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sectPr w:rsidR="005B29E4" w:rsidSect="005B29E4">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B29E4" w:rsidRPr="005B29E4" w:rsidTr="009F46D8">
        <w:tc>
          <w:tcPr>
            <w:tcW w:w="9720" w:type="dxa"/>
            <w:tcMar>
              <w:top w:w="60" w:type="dxa"/>
              <w:left w:w="60" w:type="dxa"/>
              <w:bottom w:w="60" w:type="dxa"/>
              <w:right w:w="60" w:type="dxa"/>
            </w:tcMar>
            <w:vAlign w:val="center"/>
          </w:tcPr>
          <w:p w:rsidR="005B29E4" w:rsidRPr="005B29E4" w:rsidRDefault="005B29E4" w:rsidP="005B29E4">
            <w:pPr>
              <w:spacing w:after="0" w:line="240" w:lineRule="auto"/>
              <w:ind w:left="-210"/>
              <w:jc w:val="center"/>
              <w:rPr>
                <w:rFonts w:ascii="Times New Roman" w:eastAsia="Times New Roman" w:hAnsi="Times New Roman" w:cs="Times New Roman"/>
                <w:b/>
                <w:bCs/>
                <w:sz w:val="28"/>
                <w:szCs w:val="28"/>
                <w:lang w:val="uk-UA" w:eastAsia="uk-UA"/>
              </w:rPr>
            </w:pPr>
            <w:r w:rsidRPr="005B29E4">
              <w:rPr>
                <w:rFonts w:ascii="Times New Roman" w:eastAsia="Times New Roman" w:hAnsi="Times New Roman" w:cs="Times New Roman"/>
                <w:b/>
                <w:color w:val="000000"/>
                <w:sz w:val="28"/>
                <w:szCs w:val="28"/>
                <w:lang w:val="en-US" w:eastAsia="uk-UA"/>
              </w:rPr>
              <w:lastRenderedPageBreak/>
              <w:t>V</w:t>
            </w:r>
            <w:r w:rsidRPr="005B29E4">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5B29E4" w:rsidRPr="005B29E4" w:rsidTr="009F46D8">
        <w:tc>
          <w:tcPr>
            <w:tcW w:w="9720" w:type="dxa"/>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r w:rsidRPr="005B29E4">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3968"/>
        <w:gridCol w:w="5669"/>
      </w:tblGrid>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1) Посада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Голова правлiння</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Кравченко Геннадiй Вiталiйович</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1971</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4) Освіта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вища</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22</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ЗАТ "Ресурси Кривбасу"</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19428798</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в.о. голови правлiння</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22.11.2012 до переобрання загальними зборами акціонерів</w:t>
            </w:r>
          </w:p>
        </w:tc>
      </w:tr>
    </w:tbl>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8) Опис    Отримує заробітну плату згідно штатного розкладу.</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Іншу винагороду, в тому числі в натуральній формі, посадова особа не одержувала.</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Посадова особа непогашеної судимостi за корисливi та посадовi злочини не має.</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Загальний стаж роботи 22 роки.</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Голова правлiння ПрАТ "Ресурси Кривбасу".</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На інших підприємствах посад не обіймає.</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1) Посада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Голова спостережної (наглядової) ради</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Дорошенко Сергiй Васильович</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1963</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4) Освіта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вища</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27</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ПрАТ "Ресурси Кривбасу",</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19428798</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iнженер</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22.11.2012 до переобрання загальними зборами акціонерів</w:t>
            </w:r>
          </w:p>
        </w:tc>
      </w:tr>
    </w:tbl>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 xml:space="preserve">8) Опис    Посадова особа не є акціонером товариства, представником акціонера, представником групи акціонерів, та не є незалежним директором. </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Посадова особа непогашеної судимостi за корисливi та посадовi злочини не має.</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Загальний стаж роботи 27 років.</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Голова спостережної (наглядової) ради ПрАТ "Ресурси Кривбасу".</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На інших підприємствах посад не обіймає.</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1) Посада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Голова ревiзiйної комiсiї</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Кияновська Лариса Федорiвна</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1955</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4) Освіта</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вища</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38</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ЗАТ "Ресурси Кривбасу"</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19428798</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старший економiст</w:t>
            </w:r>
          </w:p>
        </w:tc>
      </w:tr>
      <w:tr w:rsidR="005B29E4" w:rsidRPr="005B29E4" w:rsidTr="009F46D8">
        <w:tblPrEx>
          <w:tblCellMar>
            <w:top w:w="0" w:type="dxa"/>
            <w:bottom w:w="0" w:type="dxa"/>
          </w:tblCellMar>
        </w:tblPrEx>
        <w:tc>
          <w:tcPr>
            <w:tcW w:w="3968" w:type="dxa"/>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r w:rsidRPr="005B29E4">
              <w:rPr>
                <w:rFonts w:ascii="Times New Roman" w:eastAsia="Times New Roman" w:hAnsi="Times New Roman" w:cs="Times New Roman"/>
                <w:sz w:val="20"/>
                <w:szCs w:val="24"/>
                <w:lang w:val="uk-UA" w:eastAsia="uk-UA"/>
              </w:rPr>
              <w:t>11.05.2011 до переобрання загальними зборами акціонерів</w:t>
            </w:r>
          </w:p>
        </w:tc>
      </w:tr>
    </w:tbl>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8) Опис    Винагороду, в тому числі в натуральній формі, посадова особа не одержувала.</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Посадова особа непогашеної судимостi за корисливi та посадовi злочини не має.</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Загальний стаж роботи 38 років.</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Голова ревiзiйної комiсiї ПрАТ "Ресурси Кривбасу".</w:t>
      </w:r>
    </w:p>
    <w:p w:rsidR="005B29E4" w:rsidRPr="005B29E4" w:rsidRDefault="005B29E4" w:rsidP="005B29E4">
      <w:pPr>
        <w:spacing w:after="0" w:line="240" w:lineRule="auto"/>
        <w:rPr>
          <w:rFonts w:ascii="Times New Roman" w:eastAsia="Times New Roman" w:hAnsi="Times New Roman" w:cs="Times New Roman"/>
          <w:b/>
          <w:sz w:val="20"/>
          <w:szCs w:val="24"/>
          <w:lang w:val="uk-UA" w:eastAsia="uk-UA"/>
        </w:rPr>
      </w:pPr>
      <w:r w:rsidRPr="005B29E4">
        <w:rPr>
          <w:rFonts w:ascii="Times New Roman" w:eastAsia="Times New Roman" w:hAnsi="Times New Roman" w:cs="Times New Roman"/>
          <w:b/>
          <w:sz w:val="20"/>
          <w:szCs w:val="24"/>
          <w:lang w:val="uk-UA" w:eastAsia="uk-UA"/>
        </w:rPr>
        <w:t>На інших підприємствах посад не обіймає.</w:t>
      </w: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Default="005B29E4">
      <w:pPr>
        <w:sectPr w:rsidR="005B29E4" w:rsidSect="005B29E4">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B29E4" w:rsidRPr="005B29E4" w:rsidTr="009F46D8">
        <w:trPr>
          <w:trHeight w:val="463"/>
        </w:trPr>
        <w:tc>
          <w:tcPr>
            <w:tcW w:w="15480" w:type="dxa"/>
            <w:tcMar>
              <w:top w:w="60" w:type="dxa"/>
              <w:left w:w="60" w:type="dxa"/>
              <w:bottom w:w="60" w:type="dxa"/>
              <w:right w:w="60" w:type="dxa"/>
            </w:tcMar>
            <w:vAlign w:val="center"/>
          </w:tcPr>
          <w:p w:rsidR="005B29E4" w:rsidRPr="005B29E4" w:rsidRDefault="005B29E4" w:rsidP="005B29E4">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5B29E4">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5B29E4" w:rsidRPr="005B29E4" w:rsidRDefault="005B29E4" w:rsidP="005B29E4">
            <w:pPr>
              <w:spacing w:after="0" w:line="240" w:lineRule="auto"/>
              <w:rPr>
                <w:rFonts w:ascii="Times New Roman" w:eastAsia="Times New Roman" w:hAnsi="Times New Roman" w:cs="Times New Roman"/>
                <w:b/>
                <w:bCs/>
                <w:sz w:val="24"/>
                <w:szCs w:val="24"/>
                <w:lang w:eastAsia="uk-UA"/>
              </w:rPr>
            </w:pPr>
          </w:p>
        </w:tc>
      </w:tr>
    </w:tbl>
    <w:p w:rsidR="005B29E4" w:rsidRPr="005B29E4" w:rsidRDefault="005B29E4" w:rsidP="005B29E4">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5B29E4" w:rsidRPr="005B29E4" w:rsidTr="009F46D8">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 xml:space="preserve">Прізвище, ім'я, по батькові </w:t>
            </w:r>
            <w:bookmarkStart w:id="2" w:name="10109"/>
            <w:bookmarkEnd w:id="2"/>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Кількість за видами акцій</w:t>
            </w:r>
          </w:p>
        </w:tc>
      </w:tr>
      <w:tr w:rsidR="005B29E4" w:rsidRPr="005B29E4" w:rsidTr="009F46D8">
        <w:tc>
          <w:tcPr>
            <w:tcW w:w="2930" w:type="dxa"/>
            <w:vMerge/>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прості іменні</w:t>
            </w:r>
          </w:p>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ind w:left="-243"/>
              <w:jc w:val="center"/>
              <w:rPr>
                <w:rFonts w:ascii="Times New Roman" w:eastAsia="Times New Roman" w:hAnsi="Times New Roman" w:cs="Times New Roman"/>
                <w:b/>
                <w:bCs/>
                <w:sz w:val="20"/>
                <w:szCs w:val="20"/>
                <w:lang w:val="en-US" w:eastAsia="uk-UA"/>
              </w:rPr>
            </w:pPr>
            <w:r w:rsidRPr="005B29E4">
              <w:rPr>
                <w:rFonts w:ascii="Times New Roman" w:eastAsia="Times New Roman" w:hAnsi="Times New Roman" w:cs="Times New Roman"/>
                <w:b/>
                <w:bCs/>
                <w:sz w:val="20"/>
                <w:szCs w:val="20"/>
                <w:lang w:val="en-US" w:eastAsia="uk-UA"/>
              </w:rPr>
              <w:t xml:space="preserve">  </w:t>
            </w:r>
            <w:r w:rsidRPr="005B29E4">
              <w:rPr>
                <w:rFonts w:ascii="Times New Roman" w:eastAsia="Times New Roman" w:hAnsi="Times New Roman" w:cs="Times New Roman"/>
                <w:b/>
                <w:bCs/>
                <w:sz w:val="20"/>
                <w:szCs w:val="20"/>
                <w:lang w:val="uk-UA" w:eastAsia="uk-UA"/>
              </w:rPr>
              <w:t>Привілейовані</w:t>
            </w:r>
          </w:p>
          <w:p w:rsidR="005B29E4" w:rsidRPr="005B29E4" w:rsidRDefault="005B29E4" w:rsidP="005B29E4">
            <w:pPr>
              <w:spacing w:after="0" w:line="240" w:lineRule="auto"/>
              <w:ind w:left="-243"/>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іменні</w:t>
            </w:r>
          </w:p>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p>
        </w:tc>
      </w:tr>
      <w:tr w:rsidR="005B29E4" w:rsidRPr="005B29E4" w:rsidTr="009F46D8">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6</w:t>
            </w:r>
          </w:p>
        </w:tc>
      </w:tr>
      <w:tr w:rsidR="005B29E4" w:rsidRPr="005B29E4" w:rsidTr="009F46D8">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Голова правлiння</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Кравченко Геннадiй Вiталiйович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r>
      <w:tr w:rsidR="005B29E4" w:rsidRPr="005B29E4" w:rsidTr="009F46D8">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Голова спостережної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Дорошенко Сергiй Васильович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r>
      <w:tr w:rsidR="005B29E4" w:rsidRPr="005B29E4" w:rsidTr="009F46D8">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Кияновська Лариса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r>
    </w:tbl>
    <w:p w:rsidR="005B29E4" w:rsidRPr="005B29E4" w:rsidRDefault="005B29E4" w:rsidP="005B29E4">
      <w:pPr>
        <w:spacing w:after="0" w:line="240" w:lineRule="auto"/>
        <w:rPr>
          <w:rFonts w:ascii="Times New Roman" w:eastAsia="Times New Roman" w:hAnsi="Times New Roman" w:cs="Times New Roman"/>
          <w:sz w:val="24"/>
          <w:szCs w:val="24"/>
          <w:lang w:val="en-US" w:eastAsia="uk-UA"/>
        </w:rPr>
      </w:pPr>
    </w:p>
    <w:p w:rsidR="005B29E4" w:rsidRDefault="005B29E4">
      <w:pPr>
        <w:sectPr w:rsidR="005B29E4" w:rsidSect="005B29E4">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5B29E4" w:rsidRPr="005B29E4" w:rsidTr="009F46D8">
        <w:tc>
          <w:tcPr>
            <w:tcW w:w="14760" w:type="dxa"/>
            <w:tcMar>
              <w:top w:w="60" w:type="dxa"/>
              <w:left w:w="60" w:type="dxa"/>
              <w:bottom w:w="60" w:type="dxa"/>
              <w:right w:w="60" w:type="dxa"/>
            </w:tcMar>
            <w:vAlign w:val="center"/>
          </w:tcPr>
          <w:p w:rsidR="005B29E4" w:rsidRPr="005B29E4" w:rsidRDefault="005B29E4" w:rsidP="005B29E4">
            <w:pPr>
              <w:spacing w:after="0" w:line="240" w:lineRule="auto"/>
              <w:ind w:left="-210"/>
              <w:jc w:val="center"/>
              <w:rPr>
                <w:rFonts w:ascii="Times New Roman" w:eastAsia="Times New Roman" w:hAnsi="Times New Roman" w:cs="Times New Roman"/>
                <w:b/>
                <w:color w:val="000000"/>
                <w:sz w:val="28"/>
                <w:szCs w:val="28"/>
                <w:lang w:eastAsia="uk-UA"/>
              </w:rPr>
            </w:pPr>
            <w:r w:rsidRPr="005B29E4">
              <w:rPr>
                <w:rFonts w:ascii="Times New Roman" w:eastAsia="Times New Roman" w:hAnsi="Times New Roman" w:cs="Times New Roman"/>
                <w:b/>
                <w:bCs/>
                <w:sz w:val="28"/>
                <w:szCs w:val="28"/>
                <w:lang w:val="en-US" w:eastAsia="uk-UA"/>
              </w:rPr>
              <w:lastRenderedPageBreak/>
              <w:t>VI</w:t>
            </w:r>
            <w:r w:rsidRPr="005B29E4">
              <w:rPr>
                <w:rFonts w:ascii="Times New Roman" w:eastAsia="Times New Roman" w:hAnsi="Times New Roman" w:cs="Times New Roman"/>
                <w:b/>
                <w:bCs/>
                <w:sz w:val="28"/>
                <w:szCs w:val="28"/>
                <w:lang w:val="uk-UA" w:eastAsia="uk-UA"/>
              </w:rPr>
              <w:t xml:space="preserve">. </w:t>
            </w:r>
            <w:r w:rsidRPr="005B29E4">
              <w:rPr>
                <w:rFonts w:ascii="Times New Roman" w:eastAsia="Times New Roman" w:hAnsi="Times New Roman" w:cs="Times New Roman"/>
                <w:b/>
                <w:color w:val="000000"/>
                <w:sz w:val="28"/>
                <w:szCs w:val="28"/>
                <w:lang w:val="uk-UA" w:eastAsia="uk-UA"/>
              </w:rPr>
              <w:t>Інформація про засновників та/або учасників емітента та кількість і вартість акцій (розміру часток, паїв)</w:t>
            </w:r>
          </w:p>
          <w:p w:rsidR="005B29E4" w:rsidRPr="005B29E4" w:rsidRDefault="005B29E4" w:rsidP="005B29E4">
            <w:pPr>
              <w:spacing w:after="0" w:line="240" w:lineRule="auto"/>
              <w:ind w:left="-210"/>
              <w:jc w:val="center"/>
              <w:rPr>
                <w:rFonts w:ascii="Times New Roman" w:eastAsia="Times New Roman" w:hAnsi="Times New Roman" w:cs="Times New Roman"/>
                <w:b/>
                <w:bCs/>
                <w:sz w:val="24"/>
                <w:szCs w:val="24"/>
                <w:lang w:eastAsia="uk-UA"/>
              </w:rPr>
            </w:pP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5B29E4" w:rsidRPr="005B29E4" w:rsidTr="009F46D8">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color w:val="000000"/>
                <w:sz w:val="20"/>
                <w:szCs w:val="20"/>
                <w:lang w:val="uk-UA"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color w:val="000000"/>
                <w:sz w:val="20"/>
                <w:szCs w:val="20"/>
                <w:lang w:val="uk-UA"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5B29E4" w:rsidRPr="005B29E4" w:rsidTr="009F46D8">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x-none" w:eastAsia="uk-UA"/>
              </w:rPr>
            </w:pP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  0.000000000000</w:t>
            </w:r>
          </w:p>
        </w:tc>
      </w:tr>
      <w:tr w:rsidR="005B29E4" w:rsidRPr="005B29E4" w:rsidTr="009F46D8">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5B29E4" w:rsidRPr="005B29E4" w:rsidTr="009F46D8">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Ведмеденко Костянтин Iгорович</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 99.999800000000</w:t>
            </w:r>
          </w:p>
        </w:tc>
      </w:tr>
      <w:tr w:rsidR="005B29E4" w:rsidRPr="005B29E4" w:rsidTr="009F46D8">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Ведмеденко Сергiй Iгоревич</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  0.000160000000</w:t>
            </w:r>
          </w:p>
        </w:tc>
      </w:tr>
      <w:tr w:rsidR="005B29E4" w:rsidRPr="005B29E4" w:rsidTr="009F46D8">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Безугла Валентина Iгоревна</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  0.000040000000</w:t>
            </w:r>
          </w:p>
        </w:tc>
      </w:tr>
      <w:tr w:rsidR="005B29E4" w:rsidRPr="005B29E4" w:rsidTr="009F46D8">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B29E4" w:rsidRPr="005B29E4" w:rsidRDefault="005B29E4" w:rsidP="005B29E4">
            <w:pPr>
              <w:spacing w:after="0" w:line="240" w:lineRule="auto"/>
              <w:jc w:val="right"/>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100.000000000000</w:t>
            </w: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sectPr w:rsidR="005B29E4" w:rsidSect="005B29E4">
          <w:pgSz w:w="16838" w:h="11906" w:orient="landscape"/>
          <w:pgMar w:top="1417" w:right="363" w:bottom="850" w:left="363"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5B29E4">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 2020 році плануються заходи по збільшенню обсягів виконання робіт, шляхом укладання нових договорів.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t>2. Інформація про розвиток емітента.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Приватне акціонерне товариство "РЕСУРСИ КРИВБАСУ" є правонаступником усіх майнових, немайнових прав та обов'язків закритого акціонерного товариства "РЕСУРСИ КРИВБАСУ" у зв'язку зі зміною його найменування на приватне акціонерне товариство "РЕСУРСИ КРИВБАСУ" згідно вимог Закону України "Про акціонерні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Товариство має організаційно-правову форму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онерного товариства. Тип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Товариство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йснює свою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 до чинного законодавства України, Статуту та внутр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шн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йснює свою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сть як юридична особа з дня його державної реєстрац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Вже понад 27 років Приватне акціонерне товариство "РЕСУРСИ КРИВБАСУ" успішно виконує електромонтажні робіти на комбінатах Кривого Рогу, а також на інших комбінатах України.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5B29E4">
        <w:rPr>
          <w:rFonts w:ascii="Times New Roman" w:eastAsia="Times New Roman" w:hAnsi="Times New Roman" w:cs="Times New Roman"/>
          <w:b/>
          <w:color w:val="000000"/>
          <w:sz w:val="28"/>
          <w:szCs w:val="24"/>
          <w:lang w:val="uk-UA" w:eastAsia="ru-RU"/>
        </w:rPr>
        <w:t xml:space="preserve">3. </w:t>
      </w:r>
      <w:r w:rsidRPr="005B29E4">
        <w:rPr>
          <w:rFonts w:ascii="Times New Roman" w:eastAsia="Times New Roman" w:hAnsi="Times New Roman" w:cs="Times New Roman"/>
          <w:b/>
          <w:color w:val="000000"/>
          <w:sz w:val="28"/>
          <w:szCs w:val="28"/>
          <w:lang w:eastAsia="ru-RU"/>
        </w:rPr>
        <w:t>Інформація</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про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укладення</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деривативів</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або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вчинення</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правочинів</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щодо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похідних</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цінних</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паперів</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емітентом</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якщо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це</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впливає</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на</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оцінку</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його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активів</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зобов</w:t>
      </w:r>
      <w:r w:rsidRPr="005B29E4">
        <w:rPr>
          <w:rFonts w:ascii="Times New Roman" w:eastAsia="Times New Roman" w:hAnsi="Times New Roman" w:cs="Times New Roman"/>
          <w:b/>
          <w:color w:val="000000"/>
          <w:sz w:val="28"/>
          <w:szCs w:val="28"/>
          <w:lang w:val="en-US" w:eastAsia="ru-RU"/>
        </w:rPr>
        <w:t>'</w:t>
      </w:r>
      <w:r w:rsidRPr="005B29E4">
        <w:rPr>
          <w:rFonts w:ascii="Times New Roman" w:eastAsia="Times New Roman" w:hAnsi="Times New Roman" w:cs="Times New Roman"/>
          <w:b/>
          <w:color w:val="000000"/>
          <w:sz w:val="28"/>
          <w:szCs w:val="28"/>
          <w:lang w:eastAsia="ru-RU"/>
        </w:rPr>
        <w:t>язань</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фінансового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стану</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і</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доходів</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або</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витрат</w:t>
      </w:r>
      <w:r w:rsidRPr="005B29E4">
        <w:rPr>
          <w:rFonts w:ascii="Times New Roman" w:eastAsia="Times New Roman" w:hAnsi="Times New Roman" w:cs="Times New Roman"/>
          <w:b/>
          <w:color w:val="000000"/>
          <w:sz w:val="28"/>
          <w:szCs w:val="28"/>
          <w:lang w:val="en-US" w:eastAsia="ru-RU"/>
        </w:rPr>
        <w:t xml:space="preserve"> </w:t>
      </w:r>
      <w:r w:rsidRPr="005B29E4">
        <w:rPr>
          <w:rFonts w:ascii="Times New Roman" w:eastAsia="Times New Roman" w:hAnsi="Times New Roman" w:cs="Times New Roman"/>
          <w:b/>
          <w:color w:val="000000"/>
          <w:sz w:val="28"/>
          <w:szCs w:val="28"/>
          <w:lang w:eastAsia="ru-RU"/>
        </w:rPr>
        <w:t>емітента</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5B29E4" w:rsidRPr="005B29E4" w:rsidRDefault="005B29E4" w:rsidP="005B29E4">
      <w:pPr>
        <w:spacing w:after="0" w:line="240" w:lineRule="auto"/>
        <w:jc w:val="center"/>
        <w:rPr>
          <w:rFonts w:ascii="Times New Roman" w:eastAsia="Times New Roman" w:hAnsi="Times New Roman" w:cs="Times New Roman"/>
          <w:b/>
          <w:color w:val="000000"/>
          <w:sz w:val="28"/>
          <w:szCs w:val="28"/>
          <w:lang w:val="uk-UA" w:eastAsia="uk-UA"/>
        </w:rPr>
      </w:pPr>
      <w:r w:rsidRPr="005B29E4">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Завдання та пол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тика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щодо управл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ння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нансовими ризиками передбачає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йснення таких основних заход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в: -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дентиф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 окремих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пов'язаних з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нансовою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стю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дприємства. Процес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дентиф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кац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окремих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передбачає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лення систематичних та несистематичних вид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 характерн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для господарської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дприємства, а також формування загального портфеля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пов'язаних з 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яльн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стю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дприємства; - оц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нка широти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достов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рност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нформац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необх</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дної для визначення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вня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 визначення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ру можливих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втрат при настанн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ризикової под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за окремими видами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 можливих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втрат визначається характером зд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йснюваних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операц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й, обсягом зад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яних в них актив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та максимальним 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внем ампл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туди коливання доход</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при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дпов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дних видах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Для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тента одним з </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нструмент</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нейтрал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зац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насл</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настання ризик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є використання для цих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лей резервного фонду ф</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нансових ресурс</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що призначений для покриття можливих збитк</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в. Зг</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дно Закону України "Про акц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онерн</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товариства" та Статуту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тента формується резервний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 у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не менш як 15 % статутного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дприємства. Розм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р щор</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чних 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драхувань до резервного фонду (кап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талу) не може бути меншим 5 % суми чистого прибутку п</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дприємства. Ем</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тент у зв</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тному роц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 xml:space="preserve"> не використовував страхування кожного основного виду прогнозованої операц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ї та хеджування як метод страхування ц</w:t>
      </w:r>
      <w:r w:rsidRPr="005B29E4">
        <w:rPr>
          <w:rFonts w:ascii="Times New Roman" w:eastAsia="Times New Roman" w:hAnsi="Times New Roman" w:cs="Times New Roman"/>
          <w:sz w:val="20"/>
          <w:szCs w:val="20"/>
          <w:lang w:val="en-US" w:eastAsia="uk-UA"/>
        </w:rPr>
        <w:t>i</w:t>
      </w:r>
      <w:r w:rsidRPr="005B29E4">
        <w:rPr>
          <w:rFonts w:ascii="Times New Roman" w:eastAsia="Times New Roman" w:hAnsi="Times New Roman" w:cs="Times New Roman"/>
          <w:sz w:val="20"/>
          <w:szCs w:val="20"/>
          <w:lang w:eastAsia="uk-UA"/>
        </w:rPr>
        <w:t>нового ризику.</w:t>
      </w: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b/>
          <w:color w:val="000000"/>
          <w:sz w:val="28"/>
          <w:szCs w:val="28"/>
          <w:lang w:val="en-US" w:eastAsia="uk-UA"/>
        </w:rPr>
        <w:t>2</w:t>
      </w:r>
      <w:r w:rsidRPr="005B29E4">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Умови, в яких працює Товариство.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здійснювала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w:t>
      </w:r>
      <w:r w:rsidRPr="005B29E4">
        <w:rPr>
          <w:rFonts w:ascii="Times New Roman" w:eastAsia="Times New Roman" w:hAnsi="Times New Roman" w:cs="Times New Roman"/>
          <w:sz w:val="20"/>
          <w:szCs w:val="20"/>
          <w:lang w:val="en-US" w:eastAsia="uk-UA"/>
        </w:rPr>
        <w:tab/>
        <w:t>Ризик лiквiдностi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w:t>
      </w:r>
      <w:r w:rsidRPr="005B29E4">
        <w:rPr>
          <w:rFonts w:ascii="Times New Roman" w:eastAsia="Times New Roman" w:hAnsi="Times New Roman" w:cs="Times New Roman"/>
          <w:sz w:val="20"/>
          <w:szCs w:val="20"/>
          <w:lang w:val="en-US" w:eastAsia="uk-UA"/>
        </w:rPr>
        <w:tab/>
        <w:t>Товариство ПРАТ "РЕСУРСИ КРИВБАСУ"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5B29E4" w:rsidRPr="005B29E4" w:rsidRDefault="005B29E4" w:rsidP="005B29E4">
      <w:pPr>
        <w:spacing w:after="0" w:line="240" w:lineRule="auto"/>
        <w:jc w:val="center"/>
        <w:rPr>
          <w:rFonts w:ascii="Times New Roman" w:eastAsia="Times New Roman" w:hAnsi="Times New Roman" w:cs="Times New Roman"/>
          <w:b/>
          <w:sz w:val="28"/>
          <w:szCs w:val="28"/>
          <w:lang w:eastAsia="uk-UA"/>
        </w:rPr>
      </w:pPr>
      <w:r w:rsidRPr="005B29E4">
        <w:rPr>
          <w:rFonts w:ascii="Times New Roman" w:eastAsia="Times New Roman" w:hAnsi="Times New Roman" w:cs="Times New Roman"/>
          <w:b/>
          <w:color w:val="000000"/>
          <w:sz w:val="28"/>
          <w:szCs w:val="28"/>
          <w:lang w:eastAsia="uk-UA"/>
        </w:rPr>
        <w:t>1) в</w:t>
      </w:r>
      <w:r w:rsidRPr="005B29E4">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Загальними зборами акціонерів ПРИВАТНОГО АКЦІОНЕРНОГО ТОВАРИСТВА "РЕСУРСИ КРИВБАСУ"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"РЕСУРСИ КРИВБАСУ"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5B29E4" w:rsidRPr="005B29E4" w:rsidTr="009F46D8">
        <w:tc>
          <w:tcPr>
            <w:tcW w:w="1899" w:type="pct"/>
            <w:vMerge w:val="restart"/>
            <w:shd w:val="clear" w:color="auto" w:fill="auto"/>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sz w:val="20"/>
                <w:szCs w:val="20"/>
                <w:lang w:eastAsia="ru-RU"/>
              </w:rPr>
              <w:t>Функціональні обов'язки члена наглядової ради</w:t>
            </w:r>
          </w:p>
        </w:tc>
      </w:tr>
      <w:tr w:rsidR="005B29E4" w:rsidRPr="005B29E4" w:rsidTr="009F46D8">
        <w:tc>
          <w:tcPr>
            <w:tcW w:w="1899" w:type="pct"/>
            <w:vMerge/>
            <w:shd w:val="clear" w:color="auto" w:fill="auto"/>
          </w:tcPr>
          <w:p w:rsidR="005B29E4" w:rsidRPr="005B29E4" w:rsidRDefault="005B29E4" w:rsidP="005B29E4">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Ні*</w:t>
            </w:r>
          </w:p>
        </w:tc>
        <w:tc>
          <w:tcPr>
            <w:tcW w:w="2226" w:type="pct"/>
            <w:vMerge/>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B29E4" w:rsidRPr="005B29E4" w:rsidTr="009F46D8">
        <w:tc>
          <w:tcPr>
            <w:tcW w:w="1899" w:type="pct"/>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Дорошенко Сергiй Васильович </w:t>
            </w:r>
          </w:p>
        </w:tc>
        <w:tc>
          <w:tcPr>
            <w:tcW w:w="435" w:type="pct"/>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X</w:t>
            </w:r>
          </w:p>
        </w:tc>
        <w:tc>
          <w:tcPr>
            <w:tcW w:w="2226" w:type="pct"/>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Голова Наглядової ради:</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1) організовує роботу Наглядової ради та здійснює контроль за реалізацією плану роботи, затвердженого Наглядовою радою; </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2) скликає засідання Наглядової ради та головує на них, затверджує порядок денний засідань, організовує ведення протоколів засідань Наглядової ради; </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3) відкриває загальні збори;</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4) організовує обрання секретаря загальних зборів;</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 xml:space="preserve">5) готує доповідь та звітує перед Загальними Зборами про діяльність Наглядової ради, загальний стан Товариства та вжиті нею заходи, спрямовані на досягнення мети Товариства; </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B29E4">
              <w:rPr>
                <w:rFonts w:ascii="Times New Roman" w:eastAsia="Times New Roman" w:hAnsi="Times New Roman" w:cs="Times New Roman"/>
                <w:color w:val="000000"/>
                <w:sz w:val="20"/>
                <w:szCs w:val="20"/>
                <w:lang w:val="uk-UA" w:eastAsia="ru-RU"/>
              </w:rPr>
              <w:t>6) підтримує постійні контакти із іншими органами та посадовими особами Товариства.</w:t>
            </w: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p w:rsidR="005B29E4" w:rsidRPr="005B29E4" w:rsidRDefault="005B29E4" w:rsidP="005B29E4">
      <w:pPr>
        <w:spacing w:after="0" w:line="240" w:lineRule="auto"/>
        <w:ind w:left="-142"/>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5B29E4">
        <w:rPr>
          <w:rFonts w:ascii="Times New Roman" w:eastAsia="Times New Roman" w:hAnsi="Times New Roman" w:cs="Times New Roman"/>
          <w:b/>
          <w:bCs/>
          <w:color w:val="000000"/>
          <w:sz w:val="20"/>
          <w:szCs w:val="20"/>
          <w:lang w:eastAsia="uk-UA"/>
        </w:rPr>
        <w:t xml:space="preserve"> :</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Cs/>
          <w:color w:val="000000"/>
          <w:sz w:val="20"/>
          <w:szCs w:val="20"/>
          <w:lang w:eastAsia="uk-UA"/>
        </w:rPr>
        <w:t>Засідання не проводились.</w:t>
      </w:r>
    </w:p>
    <w:p w:rsidR="005B29E4" w:rsidRPr="005B29E4" w:rsidRDefault="005B29E4" w:rsidP="005B29E4">
      <w:pPr>
        <w:spacing w:after="0" w:line="240" w:lineRule="auto"/>
        <w:ind w:left="-98"/>
        <w:outlineLvl w:val="2"/>
        <w:rPr>
          <w:rFonts w:ascii="Times New Roman" w:eastAsia="Times New Roman" w:hAnsi="Times New Roman" w:cs="Times New Roman"/>
          <w:b/>
          <w:bCs/>
          <w:sz w:val="20"/>
          <w:szCs w:val="20"/>
          <w:lang w:eastAsia="uk-UA"/>
        </w:rPr>
      </w:pPr>
    </w:p>
    <w:p w:rsidR="005B29E4" w:rsidRPr="005B29E4" w:rsidRDefault="005B29E4" w:rsidP="005B29E4">
      <w:pPr>
        <w:spacing w:after="0" w:line="240" w:lineRule="auto"/>
        <w:ind w:left="-98"/>
        <w:outlineLvl w:val="2"/>
        <w:rPr>
          <w:rFonts w:ascii="Times New Roman" w:eastAsia="Times New Roman" w:hAnsi="Times New Roman" w:cs="Times New Roman"/>
          <w:b/>
          <w:bCs/>
          <w:sz w:val="20"/>
          <w:szCs w:val="20"/>
          <w:lang w:eastAsia="uk-UA"/>
        </w:rPr>
      </w:pPr>
      <w:r w:rsidRPr="005B29E4">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5B29E4" w:rsidRPr="005B29E4" w:rsidTr="009F46D8">
        <w:trPr>
          <w:trHeight w:val="284"/>
        </w:trPr>
        <w:tc>
          <w:tcPr>
            <w:tcW w:w="2376"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Ні</w:t>
            </w:r>
          </w:p>
        </w:tc>
        <w:tc>
          <w:tcPr>
            <w:tcW w:w="5137" w:type="dxa"/>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Персональний склад комітетів</w:t>
            </w:r>
          </w:p>
        </w:tc>
      </w:tr>
      <w:tr w:rsidR="005B29E4" w:rsidRPr="005B29E4" w:rsidTr="009F46D8">
        <w:trPr>
          <w:trHeight w:val="284"/>
        </w:trPr>
        <w:tc>
          <w:tcPr>
            <w:tcW w:w="2376"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c>
          <w:tcPr>
            <w:tcW w:w="5137" w:type="dxa"/>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en-US" w:eastAsia="uk-UA"/>
              </w:rPr>
            </w:pPr>
            <w:r w:rsidRPr="005B29E4">
              <w:rPr>
                <w:rFonts w:ascii="Times New Roman" w:eastAsia="Times New Roman" w:hAnsi="Times New Roman" w:cs="Times New Roman"/>
                <w:bCs/>
                <w:color w:val="000000"/>
                <w:sz w:val="20"/>
                <w:szCs w:val="20"/>
                <w:lang w:val="en-US" w:eastAsia="uk-UA"/>
              </w:rPr>
              <w:t xml:space="preserve"> </w:t>
            </w:r>
          </w:p>
        </w:tc>
      </w:tr>
      <w:tr w:rsidR="005B29E4" w:rsidRPr="005B29E4" w:rsidTr="009F46D8">
        <w:trPr>
          <w:trHeight w:val="284"/>
        </w:trPr>
        <w:tc>
          <w:tcPr>
            <w:tcW w:w="2376"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X</w:t>
            </w:r>
          </w:p>
        </w:tc>
        <w:tc>
          <w:tcPr>
            <w:tcW w:w="5137" w:type="dxa"/>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 xml:space="preserve"> </w:t>
            </w:r>
          </w:p>
        </w:tc>
      </w:tr>
      <w:tr w:rsidR="005B29E4" w:rsidRPr="005B29E4" w:rsidTr="009F46D8">
        <w:trPr>
          <w:trHeight w:val="284"/>
        </w:trPr>
        <w:tc>
          <w:tcPr>
            <w:tcW w:w="2376"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c>
          <w:tcPr>
            <w:tcW w:w="5137" w:type="dxa"/>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en-US" w:eastAsia="uk-UA"/>
              </w:rPr>
            </w:pPr>
            <w:r w:rsidRPr="005B29E4">
              <w:rPr>
                <w:rFonts w:ascii="Times New Roman" w:eastAsia="Times New Roman" w:hAnsi="Times New Roman" w:cs="Times New Roman"/>
                <w:bCs/>
                <w:color w:val="000000"/>
                <w:sz w:val="20"/>
                <w:szCs w:val="20"/>
                <w:lang w:val="en-US" w:eastAsia="uk-UA"/>
              </w:rPr>
              <w:t xml:space="preserve"> </w:t>
            </w:r>
          </w:p>
        </w:tc>
      </w:tr>
      <w:tr w:rsidR="005B29E4" w:rsidRPr="005B29E4" w:rsidTr="009F46D8">
        <w:trPr>
          <w:trHeight w:val="284"/>
        </w:trPr>
        <w:tc>
          <w:tcPr>
            <w:tcW w:w="1802"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Комітетов у складі наглядової ради не створено</w:t>
            </w:r>
          </w:p>
        </w:tc>
        <w:tc>
          <w:tcPr>
            <w:tcW w:w="5137" w:type="dxa"/>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r>
    </w:tbl>
    <w:p w:rsidR="005B29E4" w:rsidRPr="005B29E4" w:rsidRDefault="005B29E4" w:rsidP="005B29E4">
      <w:pPr>
        <w:spacing w:after="0" w:line="240" w:lineRule="auto"/>
        <w:ind w:left="-142"/>
        <w:rPr>
          <w:rFonts w:ascii="Times New Roman" w:eastAsia="Times New Roman" w:hAnsi="Times New Roman" w:cs="Times New Roman"/>
          <w:b/>
          <w:sz w:val="20"/>
          <w:szCs w:val="20"/>
          <w:lang w:eastAsia="uk-UA"/>
        </w:rPr>
      </w:pPr>
    </w:p>
    <w:p w:rsidR="005B29E4" w:rsidRPr="005B29E4" w:rsidRDefault="005B29E4" w:rsidP="005B29E4">
      <w:pPr>
        <w:spacing w:after="0" w:line="240" w:lineRule="auto"/>
        <w:ind w:left="-142"/>
        <w:rPr>
          <w:rFonts w:ascii="Times New Roman" w:eastAsia="Times New Roman" w:hAnsi="Times New Roman" w:cs="Times New Roman"/>
          <w:sz w:val="24"/>
          <w:szCs w:val="24"/>
          <w:lang w:val="uk-UA" w:eastAsia="uk-UA"/>
        </w:rPr>
      </w:pPr>
      <w:r w:rsidRPr="005B29E4">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5B29E4">
        <w:rPr>
          <w:rFonts w:ascii="Times New Roman" w:eastAsia="Times New Roman" w:hAnsi="Times New Roman" w:cs="Times New Roman"/>
          <w:b/>
          <w:sz w:val="20"/>
          <w:szCs w:val="20"/>
          <w:lang w:val="uk-UA" w:eastAsia="uk-UA"/>
        </w:rPr>
        <w:t>:</w:t>
      </w:r>
      <w:r w:rsidRPr="005B29E4">
        <w:rPr>
          <w:rFonts w:ascii="Times New Roman" w:eastAsia="Times New Roman" w:hAnsi="Times New Roman" w:cs="Times New Roman"/>
          <w:sz w:val="24"/>
          <w:szCs w:val="24"/>
          <w:lang w:val="uk-UA" w:eastAsia="uk-UA"/>
        </w:rPr>
        <w:t xml:space="preserve"> </w:t>
      </w:r>
    </w:p>
    <w:p w:rsidR="005B29E4" w:rsidRPr="005B29E4" w:rsidRDefault="005B29E4" w:rsidP="005B29E4">
      <w:pPr>
        <w:spacing w:after="0" w:line="240" w:lineRule="auto"/>
        <w:ind w:left="-142"/>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Cs/>
          <w:sz w:val="20"/>
          <w:szCs w:val="20"/>
          <w:lang w:val="uk-UA" w:eastAsia="uk-UA"/>
        </w:rPr>
        <w:t>Комітетів Наглядової ради не створено.</w:t>
      </w:r>
    </w:p>
    <w:p w:rsidR="005B29E4" w:rsidRPr="005B29E4" w:rsidRDefault="005B29E4" w:rsidP="005B29E4">
      <w:pPr>
        <w:spacing w:after="0" w:line="240" w:lineRule="auto"/>
        <w:ind w:left="-142"/>
        <w:rPr>
          <w:rFonts w:ascii="Times New Roman" w:eastAsia="Times New Roman" w:hAnsi="Times New Roman" w:cs="Times New Roman"/>
          <w:b/>
          <w:sz w:val="20"/>
          <w:szCs w:val="20"/>
          <w:lang w:eastAsia="uk-UA"/>
        </w:rPr>
      </w:pPr>
    </w:p>
    <w:p w:rsidR="005B29E4" w:rsidRPr="005B29E4" w:rsidRDefault="005B29E4" w:rsidP="005B29E4">
      <w:pPr>
        <w:spacing w:after="0" w:line="240" w:lineRule="auto"/>
        <w:ind w:left="-142"/>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Комітетів Наглядової ради не створено.</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5B29E4" w:rsidRPr="005B29E4" w:rsidTr="009F46D8">
        <w:tc>
          <w:tcPr>
            <w:tcW w:w="10137" w:type="dxa"/>
            <w:gridSpan w:val="2"/>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5B29E4" w:rsidRPr="005B29E4" w:rsidTr="009F46D8">
        <w:tc>
          <w:tcPr>
            <w:tcW w:w="1668" w:type="dxa"/>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sz w:val="20"/>
                <w:szCs w:val="20"/>
                <w:lang w:eastAsia="uk-UA"/>
              </w:rPr>
              <w:t>Оцінка роботи наглядової ради</w:t>
            </w:r>
          </w:p>
        </w:tc>
        <w:tc>
          <w:tcPr>
            <w:tcW w:w="8469" w:type="dxa"/>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en-US" w:eastAsia="uk-UA"/>
              </w:rPr>
            </w:pPr>
            <w:r w:rsidRPr="005B29E4">
              <w:rPr>
                <w:rFonts w:ascii="Times New Roman" w:eastAsia="Times New Roman" w:hAnsi="Times New Roman" w:cs="Times New Roman"/>
                <w:bCs/>
                <w:color w:val="000000"/>
                <w:sz w:val="20"/>
                <w:szCs w:val="20"/>
                <w:lang w:val="uk-UA" w:eastAsia="uk-UA"/>
              </w:rPr>
              <w:t>Добре.</w:t>
            </w:r>
          </w:p>
        </w:tc>
      </w:tr>
    </w:tbl>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Ні</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r w:rsidR="005B29E4" w:rsidRPr="005B29E4" w:rsidTr="009F46D8">
        <w:trPr>
          <w:trHeight w:val="284"/>
        </w:trPr>
        <w:tc>
          <w:tcPr>
            <w:tcW w:w="1606"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bl>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Ні</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81"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1606"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5B29E4" w:rsidRPr="005B29E4" w:rsidTr="009F46D8">
        <w:trPr>
          <w:trHeight w:val="284"/>
        </w:trPr>
        <w:tc>
          <w:tcPr>
            <w:tcW w:w="672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Ні</w:t>
            </w:r>
          </w:p>
        </w:tc>
      </w:tr>
      <w:tr w:rsidR="005B29E4" w:rsidRPr="005B29E4" w:rsidTr="009F46D8">
        <w:trPr>
          <w:trHeight w:val="284"/>
        </w:trPr>
        <w:tc>
          <w:tcPr>
            <w:tcW w:w="672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2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2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r>
      <w:tr w:rsidR="005B29E4" w:rsidRPr="005B29E4" w:rsidTr="009F46D8">
        <w:trPr>
          <w:trHeight w:val="284"/>
        </w:trPr>
        <w:tc>
          <w:tcPr>
            <w:tcW w:w="672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r w:rsidR="005B29E4" w:rsidRPr="005B29E4" w:rsidTr="009F46D8">
        <w:trPr>
          <w:trHeight w:val="284"/>
        </w:trPr>
        <w:tc>
          <w:tcPr>
            <w:tcW w:w="962"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en-US" w:eastAsia="uk-UA"/>
              </w:rPr>
              <w:t xml:space="preserve"> </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5B29E4" w:rsidRPr="005B29E4" w:rsidRDefault="005B29E4" w:rsidP="005B29E4">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en-US" w:eastAsia="ru-RU"/>
        </w:rPr>
        <w:t>Склад</w:t>
      </w:r>
      <w:r w:rsidRPr="005B29E4">
        <w:rPr>
          <w:rFonts w:ascii="Times New Roman" w:eastAsia="Times New Roman" w:hAnsi="Times New Roman" w:cs="Times New Roman"/>
          <w:b/>
          <w:color w:val="000000"/>
          <w:sz w:val="20"/>
          <w:szCs w:val="20"/>
          <w:lang w:val="uk-UA" w:eastAsia="ru-RU"/>
        </w:rPr>
        <w:t xml:space="preserve"> виконавчого органу</w:t>
      </w: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5B29E4" w:rsidRPr="005B29E4" w:rsidTr="009F46D8">
        <w:tc>
          <w:tcPr>
            <w:tcW w:w="4496"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Функціональні обов'язки</w:t>
            </w:r>
          </w:p>
        </w:tc>
      </w:tr>
      <w:tr w:rsidR="005B29E4" w:rsidRPr="005B29E4" w:rsidTr="009F46D8">
        <w:tc>
          <w:tcPr>
            <w:tcW w:w="4496"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Голова правління Кравченко Геннадiй Вiталiйович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Голова Правління:</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ab/>
              <w:t xml:space="preserve">      -    керує роботою Правління, здійснює керівництво поточною діяльністю Товариства, забезпечує виконання рішень Загальних зборів, Наглядової ради, відкриває рахунки в банках, самостійно укладає угоди, в тому числі кредитні угоди та угоди застави на суму, що не перевищує 50 (п'ятдесят) мільйонів гривень;</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без доручення діє від імені Товариства, представляє його в усіх установах, підприємствах та організаціях як на Україні, так і за кордоном та вчиняє від його імені юридичні дії в межах компетенції, визначеної цим Статутом;</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укладає будь - які правочини Товариства (окрім тих, які укладаються за рішенням загальних зборів або наглядової ради - в такому випадку Голова Правління-директор укладає правочини лише після відповідного рішення компетентного органу);</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укладає фінансово-господарські договори, предметом яких є отримання кредитів;</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укладає фінансово-господарські договори, предметом яких є застава майна або майнових прав Товариства;</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укладає договори поруки, майнової поруки, гарантії та інших видів забезпечення від імені Товариства;</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формує адміністративно-керуючий апарат управління та організаційну структуру Товариства;</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розпоряджається нерухомим майном і фінансами Товариства в межах своєї компетенції;</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виконує інші дії для досягнення мети та виконання завдань, які стоять перед Товариством  по рішенню підприємницької діяльності, комерційних і соціальних питань;</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розподіляє обов'язки між собою та членами Правління;</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всім працівникам Товариства;</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підписує установчі угоди про створення нових господарських Товариств та без доручення приймає участь (голосує) на установчих зборах новостворених Товариств.</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виконує інші дії, які необхідні для забезпечення діяльності Товариства і не входять у компетенцію Загальних зборів акціонерів, Наглядової ради та Ревізійної комісії;</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затверджує штатний розклад апарату управління Товариства та організаційну структур;</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затверджує поточні плани діяльності Товариства і заходи необхідні для рішення цих планів;</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в установленому порядку призначає та звільнює працівників Товариства, установлює посадові оклади, накладає дисциплінарні стягнення;</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проводить реєстрацію, перереєстрацію змін та доповнень до Статуту після їх затвердження Загальними зборами акціонерів;</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r w:rsidRPr="005B29E4">
              <w:rPr>
                <w:rFonts w:ascii="Times New Roman" w:eastAsia="Times New Roman" w:hAnsi="Times New Roman" w:cs="Times New Roman"/>
                <w:color w:val="000000"/>
                <w:sz w:val="20"/>
                <w:szCs w:val="20"/>
                <w:lang w:val="uk-UA" w:eastAsia="uk-UA"/>
              </w:rPr>
              <w:t>-</w:t>
            </w:r>
            <w:r w:rsidRPr="005B29E4">
              <w:rPr>
                <w:rFonts w:ascii="Times New Roman" w:eastAsia="Times New Roman" w:hAnsi="Times New Roman" w:cs="Times New Roman"/>
                <w:color w:val="000000"/>
                <w:sz w:val="20"/>
                <w:szCs w:val="20"/>
                <w:lang w:val="uk-UA" w:eastAsia="uk-UA"/>
              </w:rPr>
              <w:tab/>
              <w:t>визначає умови праці та оплати праці працюючих членів апарату Товариства та керівників виділених підприємств, структурних підрозділів.</w:t>
            </w:r>
          </w:p>
          <w:p w:rsidR="005B29E4" w:rsidRPr="005B29E4" w:rsidRDefault="005B29E4" w:rsidP="005B29E4">
            <w:pPr>
              <w:spacing w:after="0" w:line="240" w:lineRule="auto"/>
              <w:jc w:val="center"/>
              <w:rPr>
                <w:rFonts w:ascii="Times New Roman" w:eastAsia="Times New Roman" w:hAnsi="Times New Roman" w:cs="Times New Roman"/>
                <w:color w:val="000000"/>
                <w:sz w:val="20"/>
                <w:szCs w:val="20"/>
                <w:lang w:val="uk-UA" w:eastAsia="uk-UA"/>
              </w:rPr>
            </w:pP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5B29E4" w:rsidRPr="005B29E4" w:rsidTr="009F46D8">
        <w:tc>
          <w:tcPr>
            <w:tcW w:w="2943" w:type="dxa"/>
          </w:tcPr>
          <w:p w:rsidR="005B29E4" w:rsidRPr="005B29E4" w:rsidRDefault="005B29E4" w:rsidP="005B29E4">
            <w:pPr>
              <w:spacing w:after="0" w:line="240" w:lineRule="auto"/>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Чи проведені засідання виконавчого органу:</w:t>
            </w:r>
            <w:r w:rsidRPr="005B29E4">
              <w:rPr>
                <w:rFonts w:ascii="Times New Roman" w:eastAsia="Times New Roman" w:hAnsi="Times New Roman" w:cs="Times New Roman"/>
                <w:b/>
                <w:sz w:val="20"/>
                <w:szCs w:val="20"/>
                <w:lang w:eastAsia="uk-UA"/>
              </w:rPr>
              <w:br/>
              <w:t>загальний опис прийнятих на них рішень;</w:t>
            </w:r>
            <w:r w:rsidRPr="005B29E4">
              <w:rPr>
                <w:rFonts w:ascii="Times New Roman" w:eastAsia="Times New Roman" w:hAnsi="Times New Roman" w:cs="Times New Roman"/>
                <w:b/>
                <w:sz w:val="20"/>
                <w:szCs w:val="20"/>
                <w:lang w:eastAsia="uk-UA"/>
              </w:rPr>
              <w:br/>
              <w:t>інформація про результати роботи виконавчого органу;</w:t>
            </w:r>
            <w:r w:rsidRPr="005B29E4">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Засідання не проводились.</w:t>
            </w:r>
          </w:p>
        </w:tc>
      </w:tr>
      <w:tr w:rsidR="005B29E4" w:rsidRPr="005B29E4" w:rsidTr="009F46D8">
        <w:tc>
          <w:tcPr>
            <w:tcW w:w="2943" w:type="dxa"/>
          </w:tcPr>
          <w:p w:rsidR="005B29E4" w:rsidRPr="005B29E4" w:rsidRDefault="005B29E4" w:rsidP="005B29E4">
            <w:pPr>
              <w:spacing w:after="0" w:line="240" w:lineRule="auto"/>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lastRenderedPageBreak/>
              <w:t>Оцінка роботи виконавчого органу</w:t>
            </w:r>
          </w:p>
        </w:tc>
        <w:tc>
          <w:tcPr>
            <w:tcW w:w="7194" w:type="dxa"/>
          </w:tcPr>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Добре.</w:t>
            </w:r>
          </w:p>
        </w:tc>
      </w:tr>
    </w:tbl>
    <w:p w:rsidR="005B29E4" w:rsidRPr="005B29E4" w:rsidRDefault="005B29E4" w:rsidP="005B29E4">
      <w:pPr>
        <w:spacing w:after="0" w:line="240" w:lineRule="auto"/>
        <w:rPr>
          <w:rFonts w:ascii="Times New Roman" w:eastAsia="Times New Roman" w:hAnsi="Times New Roman" w:cs="Times New Roman"/>
          <w:sz w:val="24"/>
          <w:szCs w:val="24"/>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after="0" w:line="240" w:lineRule="auto"/>
        <w:jc w:val="center"/>
        <w:rPr>
          <w:rFonts w:ascii="Times New Roman" w:eastAsia="Times New Roman" w:hAnsi="Times New Roman" w:cs="Times New Roman"/>
          <w:b/>
          <w:color w:val="000000"/>
          <w:sz w:val="28"/>
          <w:szCs w:val="28"/>
          <w:lang w:val="uk-UA" w:eastAsia="uk-UA"/>
        </w:rPr>
      </w:pPr>
      <w:r w:rsidRPr="005B29E4">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Додаткової інформації не має.</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sz w:val="20"/>
          <w:szCs w:val="20"/>
          <w:lang w:eastAsia="uk-UA"/>
        </w:rPr>
      </w:pPr>
      <w:r w:rsidRPr="005B29E4">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 xml:space="preserve"> </w:t>
      </w:r>
    </w:p>
    <w:p w:rsidR="005B29E4" w:rsidRPr="005B29E4" w:rsidRDefault="005B29E4" w:rsidP="005B29E4">
      <w:pPr>
        <w:spacing w:after="0" w:line="240" w:lineRule="auto"/>
        <w:outlineLvl w:val="2"/>
        <w:rPr>
          <w:rFonts w:ascii="Times New Roman" w:eastAsia="Times New Roman" w:hAnsi="Times New Roman" w:cs="Times New Roman"/>
          <w:b/>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sz w:val="20"/>
          <w:szCs w:val="20"/>
          <w:lang w:val="uk-UA" w:eastAsia="uk-UA"/>
        </w:rPr>
        <w:t>Чи створено у вашому акціонерному товаристві ревізійну комісію або введено посаду ревізора?</w:t>
      </w:r>
      <w:r w:rsidRPr="005B29E4">
        <w:rPr>
          <w:rFonts w:ascii="Times New Roman" w:eastAsia="Times New Roman" w:hAnsi="Times New Roman" w:cs="Times New Roman"/>
          <w:sz w:val="20"/>
          <w:szCs w:val="20"/>
          <w:lang w:val="uk-UA" w:eastAsia="uk-UA"/>
        </w:rPr>
        <w:t xml:space="preserve"> </w:t>
      </w:r>
      <w:r w:rsidRPr="005B29E4">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5B29E4">
        <w:rPr>
          <w:rFonts w:ascii="Times New Roman" w:eastAsia="Times New Roman" w:hAnsi="Times New Roman" w:cs="Times New Roman"/>
          <w:sz w:val="20"/>
          <w:szCs w:val="20"/>
          <w:lang w:val="uk-UA" w:eastAsia="uk-UA"/>
        </w:rPr>
        <w:t xml:space="preserve"> </w:t>
      </w:r>
      <w:r w:rsidRPr="005B29E4">
        <w:rPr>
          <w:rFonts w:ascii="Times New Roman" w:eastAsia="Times New Roman" w:hAnsi="Times New Roman" w:cs="Times New Roman"/>
          <w:b/>
          <w:bCs/>
          <w:color w:val="000000"/>
          <w:sz w:val="20"/>
          <w:szCs w:val="20"/>
          <w:lang w:val="uk-UA" w:eastAsia="uk-UA"/>
        </w:rPr>
        <w:t xml:space="preserve">  </w:t>
      </w:r>
      <w:r w:rsidRPr="005B29E4">
        <w:rPr>
          <w:rFonts w:ascii="Times New Roman" w:eastAsia="Times New Roman" w:hAnsi="Times New Roman" w:cs="Times New Roman"/>
          <w:bCs/>
          <w:color w:val="000000"/>
          <w:sz w:val="20"/>
          <w:szCs w:val="20"/>
          <w:u w:val="single"/>
          <w:lang w:eastAsia="uk-UA"/>
        </w:rPr>
        <w:t>Так, створено ревізійну комісію</w:t>
      </w:r>
    </w:p>
    <w:p w:rsidR="005B29E4" w:rsidRPr="005B29E4" w:rsidRDefault="005B29E4" w:rsidP="005B29E4">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B29E4">
        <w:rPr>
          <w:rFonts w:ascii="Times New Roman" w:eastAsia="Times New Roman" w:hAnsi="Times New Roman" w:cs="Times New Roman"/>
          <w:b/>
          <w:sz w:val="20"/>
          <w:szCs w:val="20"/>
          <w:lang w:eastAsia="ru-RU"/>
        </w:rPr>
        <w:t>Якщо в товаристві створено ревізійну комісію:</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5B29E4">
        <w:rPr>
          <w:rFonts w:ascii="Times New Roman" w:eastAsia="Times New Roman" w:hAnsi="Times New Roman" w:cs="Times New Roman"/>
          <w:b/>
          <w:bCs/>
          <w:color w:val="000000"/>
          <w:sz w:val="20"/>
          <w:szCs w:val="20"/>
          <w:u w:val="single"/>
          <w:lang w:val="uk-UA" w:eastAsia="uk-UA"/>
        </w:rPr>
        <w:t xml:space="preserve"> </w:t>
      </w:r>
      <w:r w:rsidRPr="005B29E4">
        <w:rPr>
          <w:rFonts w:ascii="Times New Roman" w:eastAsia="Times New Roman" w:hAnsi="Times New Roman" w:cs="Times New Roman"/>
          <w:bCs/>
          <w:color w:val="000000"/>
          <w:sz w:val="20"/>
          <w:szCs w:val="20"/>
          <w:u w:val="single"/>
          <w:lang w:eastAsia="uk-UA"/>
        </w:rPr>
        <w:t>1</w:t>
      </w:r>
      <w:r w:rsidRPr="005B29E4">
        <w:rPr>
          <w:rFonts w:ascii="Times New Roman" w:eastAsia="Times New Roman" w:hAnsi="Times New Roman" w:cs="Times New Roman"/>
          <w:b/>
          <w:bCs/>
          <w:color w:val="000000"/>
          <w:sz w:val="20"/>
          <w:szCs w:val="20"/>
          <w:u w:val="single"/>
          <w:lang w:val="uk-UA" w:eastAsia="uk-UA"/>
        </w:rPr>
        <w:t xml:space="preserve"> </w:t>
      </w:r>
      <w:r w:rsidRPr="005B29E4">
        <w:rPr>
          <w:rFonts w:ascii="Times New Roman" w:eastAsia="Times New Roman" w:hAnsi="Times New Roman" w:cs="Times New Roman"/>
          <w:b/>
          <w:bCs/>
          <w:color w:val="000000"/>
          <w:sz w:val="20"/>
          <w:szCs w:val="20"/>
          <w:lang w:val="uk-UA" w:eastAsia="uk-UA"/>
        </w:rPr>
        <w:t xml:space="preserve"> осіб.</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5B29E4">
        <w:rPr>
          <w:rFonts w:ascii="Times New Roman" w:eastAsia="Times New Roman" w:hAnsi="Times New Roman" w:cs="Times New Roman"/>
          <w:b/>
          <w:bCs/>
          <w:color w:val="000000"/>
          <w:sz w:val="20"/>
          <w:szCs w:val="20"/>
          <w:u w:val="single"/>
          <w:lang w:val="uk-UA" w:eastAsia="uk-UA"/>
        </w:rPr>
        <w:t xml:space="preserve"> </w:t>
      </w:r>
      <w:r w:rsidRPr="005B29E4">
        <w:rPr>
          <w:rFonts w:ascii="Times New Roman" w:eastAsia="Times New Roman" w:hAnsi="Times New Roman" w:cs="Times New Roman"/>
          <w:bCs/>
          <w:color w:val="000000"/>
          <w:sz w:val="20"/>
          <w:szCs w:val="20"/>
          <w:u w:val="single"/>
          <w:lang w:eastAsia="uk-UA"/>
        </w:rPr>
        <w:t xml:space="preserve">1 </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Не належить до компетенції жодного органу</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Затвердження планів</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Визначення розміру</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винагороди для голови та</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Визначення розміру</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винагороди для голови</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Прийняття рішення про</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притягнення до майнової</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відповідальності членів</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Прийняття рішення про</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додаткову емісію акцій</w:t>
            </w:r>
            <w:r w:rsidRPr="005B29E4">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Прийняття рішення про</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викуп, реалізацію та</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4350"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5B29E4">
              <w:rPr>
                <w:rFonts w:ascii="Times New Roman" w:eastAsia="Times New Roman" w:hAnsi="Times New Roman" w:cs="Times New Roman"/>
                <w:bCs/>
                <w:color w:val="000000"/>
                <w:sz w:val="20"/>
                <w:szCs w:val="20"/>
                <w:lang w:eastAsia="uk-UA"/>
              </w:rPr>
              <w:t xml:space="preserve"> </w:t>
            </w:r>
            <w:r w:rsidRPr="005B29E4">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outlineLvl w:val="2"/>
        <w:rPr>
          <w:rFonts w:ascii="Times New Roman" w:eastAsia="Times New Roman" w:hAnsi="Times New Roman" w:cs="Times New Roman"/>
          <w:bCs/>
          <w:sz w:val="20"/>
          <w:szCs w:val="20"/>
          <w:u w:val="single"/>
          <w:lang w:eastAsia="uk-UA"/>
        </w:rPr>
      </w:pPr>
      <w:r w:rsidRPr="005B29E4">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5B29E4">
        <w:rPr>
          <w:rFonts w:ascii="Times New Roman" w:eastAsia="Times New Roman" w:hAnsi="Times New Roman" w:cs="Times New Roman"/>
          <w:b/>
          <w:bCs/>
          <w:color w:val="000000"/>
          <w:sz w:val="20"/>
          <w:szCs w:val="20"/>
          <w:lang w:eastAsia="uk-UA"/>
        </w:rPr>
        <w:t xml:space="preserve"> )  </w:t>
      </w:r>
      <w:r w:rsidRPr="005B29E4">
        <w:rPr>
          <w:rFonts w:ascii="Times New Roman" w:eastAsia="Times New Roman" w:hAnsi="Times New Roman" w:cs="Times New Roman"/>
          <w:b/>
          <w:bCs/>
          <w:color w:val="000000"/>
          <w:sz w:val="20"/>
          <w:szCs w:val="20"/>
          <w:u w:val="single"/>
          <w:lang w:eastAsia="uk-UA"/>
        </w:rPr>
        <w:t xml:space="preserve"> </w:t>
      </w:r>
      <w:r w:rsidRPr="005B29E4">
        <w:rPr>
          <w:rFonts w:ascii="Times New Roman" w:eastAsia="Times New Roman" w:hAnsi="Times New Roman" w:cs="Times New Roman"/>
          <w:bCs/>
          <w:sz w:val="20"/>
          <w:szCs w:val="20"/>
          <w:u w:val="single"/>
          <w:lang w:eastAsia="uk-UA"/>
        </w:rPr>
        <w:t xml:space="preserve">Так </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p>
    <w:p w:rsidR="005B29E4" w:rsidRPr="005B29E4" w:rsidRDefault="005B29E4" w:rsidP="005B29E4">
      <w:pPr>
        <w:spacing w:after="0" w:line="240" w:lineRule="auto"/>
        <w:outlineLvl w:val="2"/>
        <w:rPr>
          <w:rFonts w:ascii="Times New Roman" w:eastAsia="Times New Roman" w:hAnsi="Times New Roman" w:cs="Times New Roman"/>
          <w:bCs/>
          <w:sz w:val="20"/>
          <w:szCs w:val="20"/>
          <w:u w:val="single"/>
          <w:lang w:eastAsia="uk-UA"/>
        </w:rPr>
      </w:pPr>
      <w:r w:rsidRPr="005B29E4">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5B29E4">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5B29E4">
        <w:rPr>
          <w:rFonts w:ascii="Times New Roman" w:eastAsia="Times New Roman" w:hAnsi="Times New Roman" w:cs="Times New Roman"/>
          <w:b/>
          <w:bCs/>
          <w:color w:val="000000"/>
          <w:sz w:val="20"/>
          <w:szCs w:val="20"/>
          <w:lang w:eastAsia="uk-UA"/>
        </w:rPr>
        <w:t xml:space="preserve">  </w:t>
      </w:r>
      <w:r w:rsidRPr="005B29E4">
        <w:rPr>
          <w:rFonts w:ascii="Times New Roman" w:eastAsia="Times New Roman" w:hAnsi="Times New Roman" w:cs="Times New Roman"/>
          <w:bCs/>
          <w:sz w:val="20"/>
          <w:szCs w:val="20"/>
          <w:u w:val="single"/>
          <w:lang w:eastAsia="uk-UA"/>
        </w:rPr>
        <w:t>Ні</w:t>
      </w:r>
    </w:p>
    <w:p w:rsidR="005B29E4" w:rsidRPr="005B29E4" w:rsidRDefault="005B29E4" w:rsidP="005B29E4">
      <w:pPr>
        <w:spacing w:after="0" w:line="240" w:lineRule="auto"/>
        <w:outlineLvl w:val="2"/>
        <w:rPr>
          <w:rFonts w:ascii="Times New Roman" w:eastAsia="Times New Roman" w:hAnsi="Times New Roman" w:cs="Times New Roman"/>
          <w:bCs/>
          <w:sz w:val="20"/>
          <w:szCs w:val="20"/>
          <w:u w:val="single"/>
          <w:lang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eastAsia="uk-UA"/>
        </w:rPr>
      </w:pPr>
      <w:r w:rsidRPr="005B29E4">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5B29E4">
        <w:rPr>
          <w:rFonts w:ascii="Times New Roman" w:eastAsia="Times New Roman" w:hAnsi="Times New Roman" w:cs="Times New Roman"/>
          <w:b/>
          <w:bCs/>
          <w:color w:val="000000"/>
          <w:sz w:val="20"/>
          <w:szCs w:val="20"/>
          <w:lang w:eastAsia="uk-UA"/>
        </w:rPr>
        <w:t xml:space="preserve"> </w:t>
      </w:r>
      <w:r w:rsidRPr="005B29E4">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eastAsia="uk-UA"/>
              </w:rPr>
              <w:t>Ні</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eastAsia="uk-UA"/>
              </w:rPr>
              <w:t>X</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eastAsia="uk-UA"/>
              </w:rPr>
              <w:t xml:space="preserve"> </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X</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 xml:space="preserve"> </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X</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 xml:space="preserve"> </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
                <w:bCs/>
                <w:sz w:val="20"/>
                <w:szCs w:val="20"/>
                <w:lang w:eastAsia="uk-UA"/>
              </w:rPr>
            </w:pPr>
            <w:r w:rsidRPr="005B29E4">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
                <w:bCs/>
                <w:sz w:val="20"/>
                <w:szCs w:val="20"/>
                <w:lang w:eastAsia="uk-UA"/>
              </w:rPr>
            </w:pPr>
            <w:r w:rsidRPr="005B29E4">
              <w:rPr>
                <w:rFonts w:ascii="Times New Roman" w:eastAsia="Times New Roman" w:hAnsi="Times New Roman" w:cs="Times New Roman"/>
                <w:bCs/>
                <w:sz w:val="20"/>
                <w:szCs w:val="20"/>
                <w:lang w:eastAsia="uk-UA"/>
              </w:rPr>
              <w:t>X</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X</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 xml:space="preserve"> </w:t>
            </w:r>
          </w:p>
        </w:tc>
      </w:tr>
      <w:tr w:rsidR="005B29E4" w:rsidRPr="005B29E4" w:rsidTr="009F46D8">
        <w:trPr>
          <w:trHeight w:val="284"/>
        </w:trPr>
        <w:tc>
          <w:tcPr>
            <w:tcW w:w="7107"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X</w:t>
            </w:r>
          </w:p>
        </w:tc>
      </w:tr>
      <w:tr w:rsidR="005B29E4" w:rsidRPr="005B29E4" w:rsidTr="009F46D8">
        <w:trPr>
          <w:trHeight w:val="284"/>
        </w:trPr>
        <w:tc>
          <w:tcPr>
            <w:tcW w:w="1718" w:type="dxa"/>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eastAsia="uk-UA"/>
              </w:rPr>
              <w:t xml:space="preserve"> </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Інформація розповсюджується на загальних зборах</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Копії документів надаються на запит акціонера</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Фінансова звітність, результати діяльності</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Так</w:t>
            </w:r>
          </w:p>
        </w:tc>
      </w:tr>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статутного капіталу</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r>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r>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r w:rsidR="005B29E4" w:rsidRPr="005B29E4" w:rsidTr="009F46D8">
        <w:trPr>
          <w:trHeight w:val="284"/>
        </w:trPr>
        <w:tc>
          <w:tcPr>
            <w:tcW w:w="2894"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Ні</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5B29E4">
        <w:rPr>
          <w:rFonts w:ascii="Times New Roman" w:eastAsia="Times New Roman" w:hAnsi="Times New Roman" w:cs="Times New Roman"/>
          <w:bCs/>
          <w:sz w:val="20"/>
          <w:szCs w:val="20"/>
          <w:u w:val="single"/>
          <w:lang w:eastAsia="uk-UA"/>
        </w:rPr>
        <w:t>Ні</w:t>
      </w: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5B29E4" w:rsidRPr="005B29E4" w:rsidTr="009F46D8">
        <w:trPr>
          <w:trHeight w:val="284"/>
        </w:trPr>
        <w:tc>
          <w:tcPr>
            <w:tcW w:w="6281"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Ні</w:t>
            </w:r>
          </w:p>
        </w:tc>
      </w:tr>
      <w:tr w:rsidR="005B29E4" w:rsidRPr="005B29E4" w:rsidTr="009F46D8">
        <w:trPr>
          <w:trHeight w:val="284"/>
        </w:trPr>
        <w:tc>
          <w:tcPr>
            <w:tcW w:w="6281"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X</w:t>
            </w:r>
          </w:p>
        </w:tc>
      </w:tr>
      <w:tr w:rsidR="005B29E4" w:rsidRPr="005B29E4" w:rsidTr="009F46D8">
        <w:trPr>
          <w:trHeight w:val="284"/>
        </w:trPr>
        <w:tc>
          <w:tcPr>
            <w:tcW w:w="6281"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 xml:space="preserve"> </w:t>
            </w:r>
          </w:p>
        </w:tc>
      </w:tr>
      <w:tr w:rsidR="005B29E4" w:rsidRPr="005B29E4" w:rsidTr="009F46D8">
        <w:trPr>
          <w:trHeight w:val="284"/>
        </w:trPr>
        <w:tc>
          <w:tcPr>
            <w:tcW w:w="6281" w:type="dxa"/>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en-US" w:eastAsia="uk-UA"/>
              </w:rPr>
              <w:t>X</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r w:rsidRPr="005B29E4">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5B29E4" w:rsidRPr="005B29E4" w:rsidTr="009F46D8">
        <w:trPr>
          <w:trHeight w:val="284"/>
        </w:trPr>
        <w:tc>
          <w:tcPr>
            <w:tcW w:w="630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eastAsia="uk-UA"/>
              </w:rPr>
              <w:t>Ні</w:t>
            </w:r>
          </w:p>
        </w:tc>
      </w:tr>
      <w:tr w:rsidR="005B29E4" w:rsidRPr="005B29E4" w:rsidTr="009F46D8">
        <w:trPr>
          <w:trHeight w:val="284"/>
        </w:trPr>
        <w:tc>
          <w:tcPr>
            <w:tcW w:w="630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en-US" w:eastAsia="uk-UA"/>
              </w:rPr>
              <w:t>X</w:t>
            </w:r>
          </w:p>
        </w:tc>
      </w:tr>
      <w:tr w:rsidR="005B29E4" w:rsidRPr="005B29E4" w:rsidTr="009F46D8">
        <w:trPr>
          <w:trHeight w:val="284"/>
        </w:trPr>
        <w:tc>
          <w:tcPr>
            <w:tcW w:w="6309"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sz w:val="20"/>
                <w:szCs w:val="20"/>
                <w:lang w:eastAsia="uk-UA"/>
              </w:rPr>
            </w:pPr>
            <w:r w:rsidRPr="005B29E4">
              <w:rPr>
                <w:rFonts w:ascii="Times New Roman" w:eastAsia="Times New Roman" w:hAnsi="Times New Roman" w:cs="Times New Roman"/>
                <w:bCs/>
                <w:sz w:val="20"/>
                <w:szCs w:val="20"/>
                <w:lang w:val="en-US" w:eastAsia="uk-UA"/>
              </w:rPr>
              <w:t xml:space="preserve"> </w:t>
            </w:r>
          </w:p>
        </w:tc>
      </w:tr>
      <w:tr w:rsidR="005B29E4" w:rsidRPr="005B29E4" w:rsidTr="009F46D8">
        <w:trPr>
          <w:trHeight w:val="284"/>
        </w:trPr>
        <w:tc>
          <w:tcPr>
            <w:tcW w:w="1718" w:type="dxa"/>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 xml:space="preserve"> </w:t>
            </w:r>
          </w:p>
        </w:tc>
      </w:tr>
    </w:tbl>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p>
    <w:p w:rsidR="005B29E4" w:rsidRPr="005B29E4" w:rsidRDefault="005B29E4" w:rsidP="005B29E4">
      <w:pPr>
        <w:spacing w:after="0" w:line="240" w:lineRule="auto"/>
        <w:outlineLvl w:val="2"/>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Ні</w:t>
            </w:r>
          </w:p>
        </w:tc>
      </w:tr>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X</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r>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X</w:t>
            </w:r>
          </w:p>
        </w:tc>
      </w:tr>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X</w:t>
            </w:r>
          </w:p>
        </w:tc>
      </w:tr>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X</w:t>
            </w:r>
          </w:p>
        </w:tc>
      </w:tr>
      <w:tr w:rsidR="005B29E4" w:rsidRPr="005B29E4" w:rsidTr="009F46D8">
        <w:trPr>
          <w:trHeight w:val="284"/>
        </w:trPr>
        <w:tc>
          <w:tcPr>
            <w:tcW w:w="6813" w:type="dxa"/>
            <w:gridSpan w:val="2"/>
            <w:shd w:val="clear" w:color="auto" w:fill="auto"/>
            <w:vAlign w:val="center"/>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B29E4" w:rsidRPr="005B29E4" w:rsidRDefault="005B29E4" w:rsidP="005B29E4">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X</w:t>
            </w:r>
          </w:p>
        </w:tc>
      </w:tr>
      <w:tr w:rsidR="005B29E4" w:rsidRPr="005B29E4" w:rsidTr="009F46D8">
        <w:trPr>
          <w:trHeight w:val="284"/>
        </w:trPr>
        <w:tc>
          <w:tcPr>
            <w:tcW w:w="1662" w:type="dxa"/>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5B29E4" w:rsidRPr="005B29E4" w:rsidRDefault="005B29E4" w:rsidP="005B29E4">
            <w:pPr>
              <w:spacing w:after="0" w:line="240" w:lineRule="auto"/>
              <w:outlineLvl w:val="2"/>
              <w:rPr>
                <w:rFonts w:ascii="Times New Roman" w:eastAsia="Times New Roman" w:hAnsi="Times New Roman" w:cs="Times New Roman"/>
                <w:bCs/>
                <w:color w:val="000000"/>
                <w:sz w:val="20"/>
                <w:szCs w:val="20"/>
                <w:lang w:val="uk-UA" w:eastAsia="uk-UA"/>
              </w:rPr>
            </w:pPr>
            <w:r w:rsidRPr="005B29E4">
              <w:rPr>
                <w:rFonts w:ascii="Times New Roman" w:eastAsia="Times New Roman" w:hAnsi="Times New Roman" w:cs="Times New Roman"/>
                <w:bCs/>
                <w:color w:val="000000"/>
                <w:sz w:val="20"/>
                <w:szCs w:val="20"/>
                <w:lang w:eastAsia="uk-UA"/>
              </w:rPr>
              <w:t xml:space="preserve"> </w:t>
            </w:r>
          </w:p>
        </w:tc>
      </w:tr>
    </w:tbl>
    <w:p w:rsidR="005B29E4" w:rsidRPr="005B29E4" w:rsidRDefault="005B29E4" w:rsidP="005B29E4">
      <w:pPr>
        <w:spacing w:after="0" w:line="240" w:lineRule="auto"/>
        <w:rPr>
          <w:rFonts w:ascii="Times New Roman" w:eastAsia="Times New Roman" w:hAnsi="Times New Roman" w:cs="Times New Roman"/>
          <w:b/>
          <w:bCs/>
          <w:color w:val="000000"/>
          <w:sz w:val="20"/>
          <w:szCs w:val="20"/>
          <w:lang w:val="uk-UA"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5B29E4">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5B29E4" w:rsidRPr="005B29E4" w:rsidTr="009F46D8">
        <w:tc>
          <w:tcPr>
            <w:tcW w:w="540"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5B29E4" w:rsidRPr="005B29E4" w:rsidTr="009F46D8">
        <w:tc>
          <w:tcPr>
            <w:tcW w:w="540"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en-US" w:eastAsia="uk-UA"/>
              </w:rPr>
            </w:pPr>
            <w:r w:rsidRPr="005B29E4">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en-US" w:eastAsia="uk-UA"/>
              </w:rPr>
            </w:pPr>
            <w:r w:rsidRPr="005B29E4">
              <w:rPr>
                <w:rFonts w:ascii="Times New Roman" w:eastAsia="Times New Roman" w:hAnsi="Times New Roman" w:cs="Times New Roman"/>
                <w:b/>
                <w:bCs/>
                <w:sz w:val="20"/>
                <w:szCs w:val="20"/>
                <w:lang w:val="en-US" w:eastAsia="uk-UA"/>
              </w:rPr>
              <w:t>4</w:t>
            </w:r>
          </w:p>
        </w:tc>
      </w:tr>
      <w:tr w:rsidR="005B29E4" w:rsidRPr="005B29E4" w:rsidTr="009F46D8">
        <w:tc>
          <w:tcPr>
            <w:tcW w:w="540"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Ведмеденко Костянтин Iгорович</w:t>
            </w:r>
          </w:p>
        </w:tc>
        <w:tc>
          <w:tcPr>
            <w:tcW w:w="3119"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99.9998</w:t>
            </w: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B29E4">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5B29E4" w:rsidRPr="005B29E4" w:rsidTr="009F46D8">
        <w:tc>
          <w:tcPr>
            <w:tcW w:w="226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B29E4">
              <w:rPr>
                <w:rFonts w:ascii="Times New Roman" w:eastAsia="Times New Roman" w:hAnsi="Times New Roman" w:cs="Times New Roman"/>
                <w:b/>
                <w:color w:val="000000"/>
                <w:sz w:val="20"/>
                <w:szCs w:val="20"/>
                <w:lang w:val="uk-UA" w:eastAsia="ru-RU"/>
              </w:rPr>
              <w:t>Дата виникнення обмеження</w:t>
            </w:r>
          </w:p>
        </w:tc>
      </w:tr>
      <w:tr w:rsidR="005B29E4" w:rsidRPr="005B29E4" w:rsidTr="009F46D8">
        <w:tc>
          <w:tcPr>
            <w:tcW w:w="226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en-US" w:eastAsia="uk-UA"/>
              </w:rPr>
            </w:pPr>
            <w:r w:rsidRPr="005B29E4">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en-US" w:eastAsia="uk-UA"/>
              </w:rPr>
            </w:pPr>
            <w:r w:rsidRPr="005B29E4">
              <w:rPr>
                <w:rFonts w:ascii="Times New Roman" w:eastAsia="Times New Roman" w:hAnsi="Times New Roman" w:cs="Times New Roman"/>
                <w:b/>
                <w:bCs/>
                <w:sz w:val="20"/>
                <w:szCs w:val="20"/>
                <w:lang w:val="en-US" w:eastAsia="uk-UA"/>
              </w:rPr>
              <w:t>4</w:t>
            </w:r>
          </w:p>
        </w:tc>
      </w:tr>
      <w:tr w:rsidR="005B29E4" w:rsidRPr="005B29E4" w:rsidTr="009F46D8">
        <w:tc>
          <w:tcPr>
            <w:tcW w:w="226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2562500</w:t>
            </w:r>
          </w:p>
        </w:tc>
        <w:tc>
          <w:tcPr>
            <w:tcW w:w="1985"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r w:rsidRPr="005B29E4">
              <w:rPr>
                <w:rFonts w:ascii="Times New Roman" w:eastAsia="Times New Roman" w:hAnsi="Times New Roman" w:cs="Times New Roman"/>
                <w:bCs/>
                <w:sz w:val="20"/>
                <w:szCs w:val="20"/>
                <w:lang w:val="en-US" w:eastAsia="uk-UA"/>
              </w:rPr>
              <w:t>не має</w:t>
            </w:r>
          </w:p>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p>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en-US" w:eastAsia="uk-UA"/>
              </w:rPr>
            </w:pPr>
          </w:p>
        </w:tc>
      </w:tr>
      <w:tr w:rsidR="005B29E4" w:rsidRPr="005B29E4" w:rsidTr="009F46D8">
        <w:tc>
          <w:tcPr>
            <w:tcW w:w="2268"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 xml:space="preserve">Станом на 31.12.2019 року загальна кількість голосуючих акцій ПРИВАТНОГО АКЦІОНЕРНОГО ТОВАРИСТВА "РЕСУРСИ КРИВБАСУ складає 2 562 495  штук, що становить 99,9998 % від загальної кількості акцій Товариства. </w:t>
            </w:r>
          </w:p>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Н а вказану дату в реєстрі власників іменних цінних паперів Товариства значиться 3 акціонери в тому числі   власники значного пакета акцій, які володіють 2 562 495 голосуючими акціями (99,9998% від загальної кількості голосуючих акцій).</w:t>
            </w:r>
          </w:p>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Голосування на загальних зборах проводиться за принципом: одна акція-один голос для вирішення кожного питання, крім випадків кумулятивного голосування.</w:t>
            </w:r>
          </w:p>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Інших обмежень прав участі та голосування акціонерів на загальних зборах емітента немає.</w:t>
            </w:r>
          </w:p>
          <w:p w:rsidR="005B29E4" w:rsidRPr="005B29E4" w:rsidRDefault="005B29E4" w:rsidP="005B29E4">
            <w:pPr>
              <w:spacing w:after="0" w:line="240" w:lineRule="auto"/>
              <w:rPr>
                <w:rFonts w:ascii="Times New Roman" w:eastAsia="Times New Roman" w:hAnsi="Times New Roman" w:cs="Times New Roman"/>
                <w:b/>
                <w:bCs/>
                <w:sz w:val="20"/>
                <w:szCs w:val="20"/>
                <w:lang w:eastAsia="uk-UA"/>
              </w:rPr>
            </w:pP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after="0" w:line="240" w:lineRule="auto"/>
        <w:jc w:val="center"/>
        <w:rPr>
          <w:rFonts w:ascii="Times New Roman" w:eastAsia="Times New Roman" w:hAnsi="Times New Roman" w:cs="Times New Roman"/>
          <w:b/>
          <w:color w:val="000000"/>
          <w:sz w:val="28"/>
          <w:szCs w:val="28"/>
          <w:lang w:val="uk-UA" w:eastAsia="uk-UA"/>
        </w:rPr>
      </w:pPr>
      <w:r w:rsidRPr="005B29E4">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Згідно з п. 8.1. Статуту,посадові особи органівТовариства - Голова та члени Наглядової ради, Голова та члени Правління, Голова та члени Ревізійної комісії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Відповідно до п. 8.18. Статуту, Наглядова рада обирається Загальними зборами акціонерів з числа фізичних осіб, які мають повну цивільну дієздатність. До складу Наглядової ради входять Голова Наглядової ради та два члени Наглядової ради. Кількісний склад Наглядової ради встановлюється загальними зборами.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До складу Наглядової ради обираються акціонери або особи, які представляють їхні інтереси.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Обрання членів Наглядової ради Товариства проводиться за принципом пропорційності представництва у її складі представників акціонерів відповідно до кількості незалежних акціонерам голосуючих акцій (або шляхом кумулятивного голосування).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Прийняття рішення про припинення повноважень членів Наглядової ради належить до виключної компетенції загальних збрів акціонерів (п. 8.8. Статуту).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Відповідно до п. 8.25. Статуту, персональний склад Правління обирається Загальними зборами акціонерів у кількості 3 особи та  підзвітне  у  своїй  діяльності  Загальним  зборам акціонерів та Наглядовій раді Товариства. Правління складається з 3-х членів: Голови Правління-директора та 2-х членів Правління. Обрання та припинення повноважень Голови та членів Правління, а також прийняття рішення про відсторонення Голови та членів Правління та обрання особи, яка тимчасово здійснювати повноваження Голови Правління, євиключноюкомпетенцією Загальних зборів акціонерів.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Обрання Голови Правління-директора та членів Правління здійснюється простою більшістю голосів акціонерів, які зареєструвалися для участі у Загальних зборах, та є власниками голосуючих акцій з цього питання.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Відповідно до п. 8.26.1. Статуту, Голова та члени Ревізійної комісії обираються Загальними зборами у кількості однієї особи. Повноваження Голови та членів Ревізійної комісії припиняються за рішенням загальних зборів акціонерів.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5B29E4">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НАГЛЯДОВА РАДА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Члени Наглядової ради мають право: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 вимагати скликання засідання Наглядової ради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 надавати у письмовій формі зауваження на рішення Наглядової ради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Голова Наглядової ради: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1) організовує роботу Наглядової ради та здійснює контроль за реалізацією плану роботи, затвердженого Наглядовою радою;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2) скликає засідання Наглядової ради та головує на них, затверджує порядок денний засідань, організовує ведення протоколів засідань Наглядової ради;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 відкриває загальні збори;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4) організовує обрання секретаря загальних зборів;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5) готує доповідь та звітує перед Загальними Зборами про діяльність Наглядової ради, загальний стан Товариства та вжиті нею заходи, спрямовані на досягнення мети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6) підтримує постійні контакти із іншими органами та посадовими особами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Правління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Члени Правління мають право: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w:t>
      </w:r>
      <w:r w:rsidRPr="005B29E4">
        <w:rPr>
          <w:rFonts w:ascii="Times New Roman" w:eastAsia="Times New Roman" w:hAnsi="Times New Roman" w:cs="Times New Roman"/>
          <w:sz w:val="20"/>
          <w:szCs w:val="20"/>
          <w:lang w:eastAsia="uk-UA"/>
        </w:rPr>
        <w:tab/>
        <w:t>отримувати повну, достовірну та своєчасну інформацію про Товариство, необхідну для виконання своїх функцій;</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w:t>
      </w:r>
      <w:r w:rsidRPr="005B29E4">
        <w:rPr>
          <w:rFonts w:ascii="Times New Roman" w:eastAsia="Times New Roman" w:hAnsi="Times New Roman" w:cs="Times New Roman"/>
          <w:sz w:val="20"/>
          <w:szCs w:val="20"/>
          <w:lang w:eastAsia="uk-UA"/>
        </w:rPr>
        <w:tab/>
        <w:t>в межах визначених повноважень самостійно та у складі Правління вирішувати питання поточної діяльності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w:t>
      </w:r>
      <w:r w:rsidRPr="005B29E4">
        <w:rPr>
          <w:rFonts w:ascii="Times New Roman" w:eastAsia="Times New Roman" w:hAnsi="Times New Roman" w:cs="Times New Roman"/>
          <w:sz w:val="20"/>
          <w:szCs w:val="20"/>
          <w:lang w:eastAsia="uk-UA"/>
        </w:rPr>
        <w:tab/>
        <w:t>вносити пропозиції, брати участь в обговоренні та голосувати з питань порядку денного на засіданні 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4)</w:t>
      </w:r>
      <w:r w:rsidRPr="005B29E4">
        <w:rPr>
          <w:rFonts w:ascii="Times New Roman" w:eastAsia="Times New Roman" w:hAnsi="Times New Roman" w:cs="Times New Roman"/>
          <w:sz w:val="20"/>
          <w:szCs w:val="20"/>
          <w:lang w:eastAsia="uk-UA"/>
        </w:rPr>
        <w:tab/>
        <w:t>ініціювати скликання засідання 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5)</w:t>
      </w:r>
      <w:r w:rsidRPr="005B29E4">
        <w:rPr>
          <w:rFonts w:ascii="Times New Roman" w:eastAsia="Times New Roman" w:hAnsi="Times New Roman" w:cs="Times New Roman"/>
          <w:sz w:val="20"/>
          <w:szCs w:val="20"/>
          <w:lang w:eastAsia="uk-UA"/>
        </w:rPr>
        <w:tab/>
        <w:t>надавати у письмовій формі зауваження на рішення 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6)</w:t>
      </w:r>
      <w:r w:rsidRPr="005B29E4">
        <w:rPr>
          <w:rFonts w:ascii="Times New Roman" w:eastAsia="Times New Roman" w:hAnsi="Times New Roman" w:cs="Times New Roman"/>
          <w:sz w:val="20"/>
          <w:szCs w:val="20"/>
          <w:lang w:eastAsia="uk-UA"/>
        </w:rPr>
        <w:tab/>
        <w:t>вимагати скликання позачергового засідання Наглядової ради;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7)</w:t>
      </w:r>
      <w:r w:rsidRPr="005B29E4">
        <w:rPr>
          <w:rFonts w:ascii="Times New Roman" w:eastAsia="Times New Roman" w:hAnsi="Times New Roman" w:cs="Times New Roman"/>
          <w:sz w:val="20"/>
          <w:szCs w:val="20"/>
          <w:lang w:eastAsia="uk-UA"/>
        </w:rPr>
        <w:tab/>
        <w:t>вимагати у Наглядової ради скликання позачергових Загальних Зборів.</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Голова Правління-директор:</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ab/>
        <w:t xml:space="preserve">      -    керує роботою Правління, здійснює керівництво поточною діяльністю Товариства, забезпечує виконання рішень Загальних зборів, Наглядової ради, відкриває рахунки в банках, самостійно укладає угоди, в тому числі кредитні угоди та угоди застави на суму, що не перевищує 50 (п'ятдесят) мільйонів гривень;</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w:t>
      </w:r>
      <w:r w:rsidRPr="005B29E4">
        <w:rPr>
          <w:rFonts w:ascii="Times New Roman" w:eastAsia="Times New Roman" w:hAnsi="Times New Roman" w:cs="Times New Roman"/>
          <w:sz w:val="20"/>
          <w:szCs w:val="20"/>
          <w:lang w:val="en-US" w:eastAsia="uk-UA"/>
        </w:rPr>
        <w:tab/>
        <w:t>без доручення діє від імені Товариства, представляє його в усіх установах, підприємствах та організаціях як на Україні, так і за кордоном та вчиняє від його імені юридичні дії в межах компетенції, визначеної цим Статутом;</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w:t>
      </w:r>
      <w:r w:rsidRPr="005B29E4">
        <w:rPr>
          <w:rFonts w:ascii="Times New Roman" w:eastAsia="Times New Roman" w:hAnsi="Times New Roman" w:cs="Times New Roman"/>
          <w:sz w:val="20"/>
          <w:szCs w:val="20"/>
          <w:lang w:val="en-US" w:eastAsia="uk-UA"/>
        </w:rPr>
        <w:tab/>
        <w:t>укладає будь - які правочини Товариства (окрім тих, які укладаються за рішенням загальних зборів або наглядової ради - в такому випадку Голова Правління-директор укладає правочини лише після відповідного рішення компетентного органу);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укладає фінансово-господарські договори, предметом яких є отримання кредитів;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укладає фінансово-господарські договори, предметом яких є застава майна або майнових прав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укладає договори поруки, майнової поруки, гарантії та інших видів забезпечення від імені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формує адміністративно-керуючий апарат управління та організаційну структуру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розпоряджається нерухомим майном і фінансами Товариства в межах своєї компетенції;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виконує інші дії для досягнення мети та виконання завдань, які стоять перед Товариством  по рішенню підприємницької діяльності, комерційних і соціальних питань;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розподіляє обов'язки між собою та членами 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видає накази та розпорядження, які є обов'язковими для виконання всім працівникам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підписує установчі угоди про створення нових господарських Товариств та без доручення приймає участь (голосує) на установчих зборах новостворених Товариств.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виконує інші дії, які необхідні для забезпечення діяльності Товариства і не входять у компетенцію Загальних зборів акціонерів, Наглядової ради та Ревізійної комісії;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затверджує штатний розклад апарату управління Товариства та організаційну структур;</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затверджує поточні плани діяльності Товариства і заходи необхідні для рішення цих планів;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в установленому порядку призначає та звільнює працівників Товариства, установлює посадові оклади, накладає дисциплінарні стягнення;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проводить реєстрацію, перереєстрацію змін та доповнень до Статуту після їх затвердження Загальними зборами акціонерів;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визначає умови праці та оплати праці працюючих членів апарату Товариства та керівників виділених підприємств, структурних підрозділів.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РЕВІЗІЙНА КОМІСІЯ: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Ревізійна Комісія має право: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w:t>
      </w:r>
      <w:r w:rsidRPr="005B29E4">
        <w:rPr>
          <w:rFonts w:ascii="Times New Roman" w:eastAsia="Times New Roman" w:hAnsi="Times New Roman" w:cs="Times New Roman"/>
          <w:sz w:val="20"/>
          <w:szCs w:val="20"/>
          <w:lang w:eastAsia="uk-UA"/>
        </w:rPr>
        <w:tab/>
        <w:t>отримувати від посадових осіб Товариства інформацію та документацію, необхідні для належного виконання покладених на неї функцій протягом 10 (десяти) днів з моменту подання письмової вимоги про надання такої інформації та документації;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w:t>
      </w:r>
      <w:r w:rsidRPr="005B29E4">
        <w:rPr>
          <w:rFonts w:ascii="Times New Roman" w:eastAsia="Times New Roman" w:hAnsi="Times New Roman" w:cs="Times New Roman"/>
          <w:sz w:val="20"/>
          <w:szCs w:val="20"/>
          <w:lang w:eastAsia="uk-UA"/>
        </w:rPr>
        <w:tab/>
        <w:t>отримувати усні та письмові пояснення від посадових осіб та працівників Товариства щодо питань, які належать до компетенції Ревізійної Комісії, під час проведення перевірок;</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w:t>
      </w:r>
      <w:r w:rsidRPr="005B29E4">
        <w:rPr>
          <w:rFonts w:ascii="Times New Roman" w:eastAsia="Times New Roman" w:hAnsi="Times New Roman" w:cs="Times New Roman"/>
          <w:sz w:val="20"/>
          <w:szCs w:val="20"/>
          <w:lang w:eastAsia="uk-UA"/>
        </w:rPr>
        <w:tab/>
        <w:t xml:space="preserve">вимагати проведення позачергового засідання Наглядової Ради  з метою вирішення питань, пов'язаних із виникненням загрози суттєвим інтересам Товариства або виявленням зловживань, вчинених посадовими особами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4)</w:t>
      </w:r>
      <w:r w:rsidRPr="005B29E4">
        <w:rPr>
          <w:rFonts w:ascii="Times New Roman" w:eastAsia="Times New Roman" w:hAnsi="Times New Roman" w:cs="Times New Roman"/>
          <w:sz w:val="20"/>
          <w:szCs w:val="20"/>
          <w:lang w:eastAsia="uk-UA"/>
        </w:rPr>
        <w:tab/>
        <w:t>вносити пропозиції до порядку денного Загальних Зборів; та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5)</w:t>
      </w:r>
      <w:r w:rsidRPr="005B29E4">
        <w:rPr>
          <w:rFonts w:ascii="Times New Roman" w:eastAsia="Times New Roman" w:hAnsi="Times New Roman" w:cs="Times New Roman"/>
          <w:sz w:val="20"/>
          <w:szCs w:val="20"/>
          <w:lang w:eastAsia="uk-UA"/>
        </w:rPr>
        <w:tab/>
        <w:t>вносити пропозиції щодо усунення виявлених під час проведення перевірки порушень та недоліків у фінансово-господарській діяльності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after="0" w:line="240" w:lineRule="auto"/>
        <w:jc w:val="center"/>
        <w:rPr>
          <w:rFonts w:ascii="Times New Roman" w:eastAsia="Times New Roman" w:hAnsi="Times New Roman" w:cs="Times New Roman"/>
          <w:b/>
          <w:color w:val="000000"/>
          <w:sz w:val="28"/>
          <w:szCs w:val="28"/>
          <w:lang w:val="uk-UA" w:eastAsia="uk-UA"/>
        </w:rPr>
      </w:pPr>
      <w:r w:rsidRPr="005B29E4">
        <w:rPr>
          <w:rFonts w:ascii="Times New Roman" w:eastAsia="Times New Roman" w:hAnsi="Times New Roman" w:cs="Times New Roman"/>
          <w:b/>
          <w:color w:val="000000"/>
          <w:sz w:val="28"/>
          <w:szCs w:val="28"/>
          <w:lang w:val="uk-UA" w:eastAsia="uk-UA"/>
        </w:rPr>
        <w:lastRenderedPageBreak/>
        <w:t xml:space="preserve">10) </w:t>
      </w:r>
      <w:r w:rsidRPr="005B29E4">
        <w:rPr>
          <w:rFonts w:ascii="Times New Roman" w:eastAsia="Times New Roman" w:hAnsi="Times New Roman" w:cs="Times New Roman"/>
          <w:b/>
          <w:sz w:val="28"/>
          <w:szCs w:val="28"/>
          <w:lang w:val="uk-UA"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5B29E4" w:rsidRPr="005B29E4" w:rsidRDefault="005B29E4" w:rsidP="005B29E4">
      <w:pPr>
        <w:spacing w:after="0" w:line="240" w:lineRule="auto"/>
        <w:jc w:val="center"/>
        <w:rPr>
          <w:rFonts w:ascii="Times New Roman" w:eastAsia="Times New Roman" w:hAnsi="Times New Roman" w:cs="Times New Roman"/>
          <w:b/>
          <w:sz w:val="28"/>
          <w:szCs w:val="28"/>
          <w:lang w:val="uk-UA" w:eastAsia="uk-UA"/>
        </w:rPr>
      </w:pPr>
      <w:r w:rsidRPr="005B29E4">
        <w:rPr>
          <w:rFonts w:ascii="Times New Roman" w:eastAsia="Times New Roman" w:hAnsi="Times New Roman" w:cs="Times New Roman"/>
          <w:b/>
          <w:color w:val="000000"/>
          <w:sz w:val="28"/>
          <w:szCs w:val="28"/>
          <w:lang w:val="uk-UA"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ЗВІТ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НЕЗАЛЕЖНОГО АУДИТОРА З НАДАННЯ ВПЕВНЕНОСТІ</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щодо інформації, наведеної у Звіті про корпоративне управління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ПРИВАТНОГО АКЦІОНЕРНОГО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"РЕСУРСИ КРИВБАСУ"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за 2019 рік</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Акціонерам та керівництву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ПРИВАТНОГО АКЦІОНЕРНОГО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"РЕСУРСИ КРИВБАСУ" (надалі по тексту - Товариство)</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Національній комісії з цінних паперів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та фондового ринку (надалі по тексту - НКЦПФР)</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Цей Звіт складено за результатами виконання завдання АУДИТОРСЬКОЮ ФІРМОЮ "РЕ-СУРС - АУДИТ" У ФОРМІ ТОВАРИСТВА З ОБМЕЖЕНОЮ ВІДПОВІДАЛЬНІСТЮ (номер реєстрації у Реєстрі аудиторів та суб'єктів аудиторської діяльності - 3733), на підставі договору №06/04-2020-І-25 від 06 квітня 2020 року та у відповідності до: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Закону України "Про аудит фінансової звітності та аудиторську діяльність" від 31.12.2017 року № 2258-</w:t>
      </w:r>
      <w:r w:rsidRPr="005B29E4">
        <w:rPr>
          <w:rFonts w:ascii="Times New Roman" w:eastAsia="Times New Roman" w:hAnsi="Times New Roman" w:cs="Times New Roman"/>
          <w:sz w:val="20"/>
          <w:szCs w:val="20"/>
          <w:lang w:val="en-US" w:eastAsia="uk-UA"/>
        </w:rPr>
        <w:t>VIII</w:t>
      </w:r>
      <w:r w:rsidRPr="005B29E4">
        <w:rPr>
          <w:rFonts w:ascii="Times New Roman" w:eastAsia="Times New Roman" w:hAnsi="Times New Roman" w:cs="Times New Roman"/>
          <w:sz w:val="20"/>
          <w:szCs w:val="20"/>
          <w:lang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Міжнародного стандарту завдань з надання впевненості 3000 "Завдання з надання впе-вненості, що не є аудитом чи оглядом історичної фінансової інформації (переглянутий)" - (надалі -МСЗНВ 3000).</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w:t>
      </w:r>
      <w:r w:rsidRPr="005B29E4">
        <w:rPr>
          <w:rFonts w:ascii="Times New Roman" w:eastAsia="Times New Roman" w:hAnsi="Times New Roman" w:cs="Times New Roman"/>
          <w:sz w:val="20"/>
          <w:szCs w:val="20"/>
          <w:lang w:eastAsia="uk-UA"/>
        </w:rPr>
        <w:tab/>
        <w:t>ОПИС ІНФОРМАЦІЇ  З ПРЕДМЕТА ЗАВДАННЯ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1.1.  ОПИС ПЕРЕВІРЕНИХ ДОКУМЕНТІВ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1. Статут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2.   Внутрішні положення, що стосуються корпоративного управління.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3. Протоколи загальних зборів акціонерів, які відбулися у звітному періоді;</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4. Документи що підтверджують обрання посадових осіб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5. Внутрішні положення, регламенти та інструкції;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6.   Дані щодо реєстру акціонерів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1.2.</w:t>
      </w:r>
      <w:r w:rsidRPr="005B29E4">
        <w:rPr>
          <w:rFonts w:ascii="Times New Roman" w:eastAsia="Times New Roman" w:hAnsi="Times New Roman" w:cs="Times New Roman"/>
          <w:sz w:val="20"/>
          <w:szCs w:val="20"/>
          <w:lang w:eastAsia="uk-UA"/>
        </w:rPr>
        <w:tab/>
        <w:t>ПРЕДМЕТ ЗАВДАННЯ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Цей звіт містить результати виконання завдання з надання обґрунтованої впевненості щодо інформації, розкритої відповідно до вимог пунктів 5-9 частини 3 статті 40-1 Закону Укра-їни "Про цінні папери та фондовий ринок" у Звіті про корпоративне управління  ПРИВАТНО-ГО АКЦІОНЕРНОГО ТОВАРИСТВА "РЕСУРСИ КРИВБАСУ"  (надалі - інформація Звіту про корпоративне управління) за рік, що закінчився 31 грудня 2019 року, й включає: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опис основних характеристик систем внутрішнього контролю і управління ризиками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перелік осіб, які прямо або опосередковано є власниками значного пакета акцій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інформацію про будь-які обмеження прав участі та голосування акціонерів на загаль-них зборах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опис порядку призначення та звільнення посадових осіб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w:t>
      </w:r>
      <w:r w:rsidRPr="005B29E4">
        <w:rPr>
          <w:rFonts w:ascii="Times New Roman" w:eastAsia="Times New Roman" w:hAnsi="Times New Roman" w:cs="Times New Roman"/>
          <w:sz w:val="20"/>
          <w:szCs w:val="20"/>
          <w:lang w:eastAsia="uk-UA"/>
        </w:rPr>
        <w:tab/>
        <w:t xml:space="preserve"> опис повноважень посадових осіб Товариства.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1.3.</w:t>
      </w:r>
      <w:r w:rsidRPr="005B29E4">
        <w:rPr>
          <w:rFonts w:ascii="Times New Roman" w:eastAsia="Times New Roman" w:hAnsi="Times New Roman" w:cs="Times New Roman"/>
          <w:sz w:val="20"/>
          <w:szCs w:val="20"/>
          <w:lang w:eastAsia="uk-UA"/>
        </w:rPr>
        <w:tab/>
        <w:t>ВИЗНАЧЕННЯ КРИТЕРІЇВ ПРЕДМЕТА ЗАВДАННЯ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Інформацію Звіту про корпоративне управління було складено управлінським персоналом відповідно до вимог (надалі - встановлені критерії):</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пунктів 5-9 частини 3 статті 40-1 Закону України "Про цінні папери та фондовий ринок";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"Принципів корпоративного управління", які затверджені рішенням НКЦПФР від 22.07.2014  № 955.</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Визначені вище критерії застосовуються виключно для інформації Звіту про корпоративне  управління, що складається для цілей подання регулярної (річної) інформації про емітента,  яка розкривається на фондовому ринку, в тому числі шляхом подання до НКЦПФР відповідно до вимог статті 40 Закону України "Про цінні папери та фондовий ринок".</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   ПОЛОЖЕННЯ ПРО ВІДПОВІДАЛЬНІСТЬ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2.1.  ВІДПОВІДАЛЬНІСТЬ УПРАВЛІНСЬКОГО ПЕРСОНАЛУ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Управлінський персонал Товариства несе відповідальність за складання і достовірне по-дання інформації Звіту про корпоративне управління відповідно до встановлених критеріїв та за таку систему внутрішнього контролю, яку управлінський персонал визначає потрібною для того, щоб забезпечити складання інформації Звіту про корпоративне управління, що не міс-тить суттєвих викривлень внаслідок шахрайства або помилки.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lastRenderedPageBreak/>
        <w:t>Ті, кого наділено найвищими повноваженнями, несуть відповідальність за нагляд за процесом формування Звіту про корпоративне управління Товариства, посадові особи Товариства несуть відповідальність за повноту, достовірність документів та іншої інформації, що були надані аудитору для виконання цього завдання.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2.2.  ВІДПОВІДАЛЬНІСТЬ АУДИТОРА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Метою завдання з надання впевненості було отримання обґрунтованої впевненості, що інформація Звіту про корпоративне управління в цілому не містить суттєвого викривлення внаслідок шахрайства або помилки, та складання звіту аудитора, що містить нашу думку.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Обґрунтована впевненість є високим рівнем впевненості, проте не гарантує, що виконане завдання з надання впевненості відповідно до МСЗНВ 3000, завжди виявить суттєве викривлення, коли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рішення користувачів, що приймаються на основі Звіту про корпоративне управління. Виконуючи завдання з надання впевненості відповідно до вимог МСЗНВ 3000, ми використовуємо професійне судження та професійний скептицизм. Окрім того, ми: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ідентифікуємо та оцінюємо ризики суттєвого викривлення інформації Звіту про корпо-ративне управління внаслідок шахрайства чи помилки, розробляємо та виконуємо аудиторські процедури у відповідь на ці ризики, та отримуємо аудиторські докази, що є достатніми та при-йнятними для використання їх як основи для нашої думки;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отримуємо розуміння заходів внутрішнього контролю, що стосуються завдання з на-дання впевненості,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оцінюємо прийнятність застосованих політик та відповідних розкриттів інформації, зроблених управлінським персоналом;</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оцінюємо загальне подання, структуру та зміст інформації Звіту про корпоративне управління включно з розкриттями інформації, а також те, чи показує інформація Звіту про корпоративне управління операції та події, що було покладено в основу її складання, так, щоб досягти достовірного відображення.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 ІНФОРМАТИВНИЙ ОГЛЯД ВИКОНАНОЇ РОБОТИ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3.1. ОБСЯГ ТА ХАРАКТЕР ЗАВДАННЯ</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Здійснені процедури отримання аудиторських доказів, зокрема, але не виключно, були направлені на: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отримання розуміння Товариства як середовища функціонування системи корпора-тивного управління: можливість застосування одноосібного виконавчого органу, особливості функціонування органу контролю - ревізору;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дослідження прийнятих внутрішніх документів, які регламентують функціонування органів корпоративного управління;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дослідження змісту функцій та повноважень загальних зборів;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дослідження форми функціонування органу перевірки фінансово-господарської діяльності Товариства: наявність окремої посади ревізора;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дослідження повноважень та форми функціонування виконавчого органу: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наявність колегіального або одноосібного виконавчого органу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Ми несемо відповідальність за формування нашого висновку, який ґрунтується на аудиторських доказах, отриманих до дати цього Звіту внаслідок дослідження зокрема, але не виключно, таких джерел як: статут, протоколи зборів акціонерів, внутрішні положення що стосуються корпоративного управління, регламенти та інструкції, трудові угоди з посадовими особами, дані щодо реєстру акціонерів.</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3.2.  ЗАЯВА, ЩОДО ДОТРИМАННЯ ВИМОГ ЯКОСТІ, НЕЗАЛЕЖНОСТІ ТА ІНШИХ ВИМОГ ЕТИКИ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Прийняття та процес виконання цього завдання здійснювалося з врахуванням політик та процедур системи контролю якості, які розроблено нами відповідно до вимог Міжнародно-го стандарту контролю якості 1 "Контроль якості для фірм, що виконують аудити та огляди фінансової звітності, а також інші завдання з надання впевненості і супутні послуги". Метою створення та підтримання системи контролю якості, є отримання достатньої впевненості у то-му, що: - сама фірма та її персонал діють відповідно до професійних стандартів, законодавчих і регуляторних вимог;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звіти, які надаються фірмою або партнерами із завдання, відповідають обставинам.</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Ми виконали завдання з надання обґрунтованої впевненості відповідно до МСЗНВ 3000. Нашу відповідальність згідно з цим стандартом викладено в розділі "Відповідальність аудитора за виконання завдання з надання обґрунтованої впевненості" нашого звіту.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завдання з надання впевненості щодо інформації Звіту про корпоративне управління, а також виконали інші обов'язки відповідно до цих вимог та Кодексу РМСЕБ.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Ми вважаємо, що отримані нами аудиторські докази є достатніми і прийнятними для використання їх як основи для нашої думки.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4. ВИСЛОВЛЕННЯ ДУМКИ</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Ми виконали завдання з надання обґрунтованої впевненості щодо інформації Звіту про корпоративне управління ПРИВАТНОГО АКЦІОНЕРНОГО ТОВАРИСТВА "РЕСУРСИ КРИВБАСУ", що включає опис основних характеристик систем внутрішнього контролю і управління ризиками, перелік осіб, які прямо або опосередковано є власниками значного пакета акцій, інформацію про будь-які обмеження прав участі та голосування акціоне-рів на загальних зборах, опис порядку призначення та звільнення посадових осіб, опис повно-важень посадових осіб за рік, що закінчився 31 грудня 2019 року.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lastRenderedPageBreak/>
        <w:t>На нашу думку, інформація Звіту про корпоративне управління, що додається, складена в усіх суттєвих аспектах, відповідно до вимог пунктів 5-9 частини 3 статті 40-1 Закону України "Про цінні папери та фондовий ринок" та не суперечить "Принципам ко-рпоративного управління", які затверджені рішенням НКЦПФР від 22.07.2014  № 955.</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5. ІНША ІНФОРМАЦІЯ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Управлінський персонал несе відповідальність за іншу інформацію, яка включається до Звіту про корпоративне управління відповідно до вимог пунктів 1-4 частини 3 статті 40-1 За-кону України "Про цінні папери та фондовий ринок" та подається в такому звіті (надалі по тексту - Інша інформація Звіту про корпоративне управління).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Інша інформація Звіту про корпоративне управління включає: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1) посилання на: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а) власний кодекс корпоративного управління, Товариством не затверджувався;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б) інший кодекс корпоративного управління, який Товариство добровільно вирішило застосо-вувати;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в) всю відповідну інформацію про практику корпоративного управління, застосовувану понад визначені законодавством вимоги.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2) якщо Товариство відхиляється від положень кодексу корпоративного управління, зазначе-ного в підпунктах "а" або "б" пункту1): пояснення, від яких частин кодексу корпоративного управління він відхиляється і причини таких відхилень. Якщо Товариство прийняло рішення не застосовувати деякі положення кодексу корпоративного управління, зазначеного в підпунктах "а" або "б" пункту 1), воно обґрунтовує причини таких дій;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3) інформацію про проведені загальні збори акціонерів та загальний опис прийнятих на збора-х рішень;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4) персональний склад наглядової ради та колегіального виконавчого органу (за наявності), їхніх комітетів (за наявності), інформацію про проведені засідання та загальний опис прийня-тих на них рішень.</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Наша думка щодо інформації Звіту про корпоративне управління не поширюється на Іншу інформацію Звіту про корпоративне управління, і ми не надаємо висновок з будь-яким рівнем впевненості щодо такої інформації. У зв'язку з виконанням завдання з надання впевне-ності нашою відповідальністю, згідно вимог частини 3 статті 40-1 Закону України "Про цінні папери та фондовий ринок", є перевірка іншої інформації Звіту про корпоративне управління та при цьому розглянути, чи існує суттєва невідповідність між іншою інформацією та інфор-мацією Звіту про корпоративне управління або нашими знаннями, отриманими під час вико-нання завдання з надання впевненості, або чи ця інша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Ми не виявили таких фактів, які б необхідно було включити до звіту.</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Підпис аудитора:</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Директор </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Никифоренко Микола Іванович                                  ___________________</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(сертифікат аудитора  серія А №04071 від 24.12.1999)</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Дата Звіту з надання впевненості  - 23.04.2020</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Адреса аудитора: 49000,  м. Дніпро,  проспект Д. Яворницького,  будинок 93, офіс 415.</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B29E4" w:rsidRPr="005B29E4" w:rsidTr="009F46D8">
        <w:trPr>
          <w:trHeight w:val="463"/>
        </w:trPr>
        <w:tc>
          <w:tcPr>
            <w:tcW w:w="1548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Cambria" w:eastAsia="Cambria" w:hAnsi="Cambria" w:cs="Cambria"/>
                <w:b/>
                <w:bCs/>
                <w:sz w:val="24"/>
                <w:szCs w:val="24"/>
                <w:lang w:val="uk-UA" w:eastAsia="uk-UA"/>
              </w:rPr>
            </w:pPr>
            <w:r w:rsidRPr="005B29E4">
              <w:rPr>
                <w:rFonts w:ascii="Cambria" w:eastAsia="Cambria" w:hAnsi="Cambria" w:cs="Cambria"/>
                <w:b/>
                <w:bCs/>
                <w:sz w:val="28"/>
                <w:szCs w:val="28"/>
                <w:lang w:val="en-US" w:eastAsia="uk-UA"/>
              </w:rPr>
              <w:lastRenderedPageBreak/>
              <w:t>VIII</w:t>
            </w:r>
            <w:r w:rsidRPr="005B29E4">
              <w:rPr>
                <w:rFonts w:ascii="Cambria" w:eastAsia="Cambria" w:hAnsi="Cambria" w:cs="Cambria"/>
                <w:b/>
                <w:bCs/>
                <w:sz w:val="28"/>
                <w:szCs w:val="28"/>
                <w:lang w:val="uk-UA" w:eastAsia="uk-UA"/>
              </w:rPr>
              <w:t>. Інформація про осіб, що володіють 5 і більше відсотками акцій емітента</w:t>
            </w:r>
          </w:p>
        </w:tc>
      </w:tr>
    </w:tbl>
    <w:p w:rsidR="005B29E4" w:rsidRPr="005B29E4" w:rsidRDefault="005B29E4" w:rsidP="005B29E4">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5B29E4" w:rsidRPr="005B29E4" w:rsidTr="009F46D8">
        <w:tc>
          <w:tcPr>
            <w:tcW w:w="3588" w:type="dxa"/>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Кількість за видами акцій</w:t>
            </w:r>
          </w:p>
        </w:tc>
      </w:tr>
      <w:tr w:rsidR="005B29E4" w:rsidRPr="005B29E4" w:rsidTr="009F46D8">
        <w:tc>
          <w:tcPr>
            <w:tcW w:w="3588" w:type="dxa"/>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B29E4" w:rsidRPr="005B29E4" w:rsidRDefault="005B29E4" w:rsidP="005B29E4">
            <w:pPr>
              <w:spacing w:after="0" w:line="240" w:lineRule="auto"/>
              <w:ind w:left="-243"/>
              <w:jc w:val="center"/>
              <w:rPr>
                <w:rFonts w:ascii="Times New Roman" w:eastAsia="Cambria" w:hAnsi="Times New Roman" w:cs="Times New Roman"/>
                <w:b/>
                <w:bCs/>
                <w:sz w:val="20"/>
                <w:szCs w:val="20"/>
                <w:lang w:val="en-US" w:eastAsia="uk-UA"/>
              </w:rPr>
            </w:pPr>
            <w:r w:rsidRPr="005B29E4">
              <w:rPr>
                <w:rFonts w:ascii="Times New Roman" w:eastAsia="Cambria" w:hAnsi="Times New Roman" w:cs="Times New Roman"/>
                <w:b/>
                <w:bCs/>
                <w:sz w:val="20"/>
                <w:szCs w:val="20"/>
                <w:lang w:val="en-US" w:eastAsia="uk-UA"/>
              </w:rPr>
              <w:t xml:space="preserve">  </w:t>
            </w:r>
            <w:r w:rsidRPr="005B29E4">
              <w:rPr>
                <w:rFonts w:ascii="Times New Roman" w:eastAsia="Cambria" w:hAnsi="Times New Roman" w:cs="Times New Roman"/>
                <w:b/>
                <w:bCs/>
                <w:sz w:val="20"/>
                <w:szCs w:val="20"/>
                <w:lang w:val="uk-UA" w:eastAsia="uk-UA"/>
              </w:rPr>
              <w:t>привілейовані</w:t>
            </w:r>
          </w:p>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іменні</w:t>
            </w:r>
          </w:p>
        </w:tc>
      </w:tr>
      <w:tr w:rsidR="005B29E4" w:rsidRPr="005B29E4" w:rsidTr="009F46D8">
        <w:tc>
          <w:tcPr>
            <w:tcW w:w="8319" w:type="dxa"/>
            <w:gridSpan w:val="3"/>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eastAsia="uk-UA"/>
              </w:rPr>
            </w:pPr>
            <w:r w:rsidRPr="005B29E4">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Кількість за видами акцій</w:t>
            </w:r>
          </w:p>
        </w:tc>
      </w:tr>
      <w:tr w:rsidR="005B29E4" w:rsidRPr="005B29E4" w:rsidTr="009F46D8">
        <w:tc>
          <w:tcPr>
            <w:tcW w:w="8319" w:type="dxa"/>
            <w:gridSpan w:val="3"/>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763" w:type="dxa"/>
            <w:vMerge/>
          </w:tcPr>
          <w:p w:rsidR="005B29E4" w:rsidRPr="005B29E4" w:rsidRDefault="005B29E4" w:rsidP="005B29E4">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B29E4" w:rsidRPr="005B29E4" w:rsidRDefault="005B29E4" w:rsidP="005B29E4">
            <w:pPr>
              <w:spacing w:after="0" w:line="240" w:lineRule="auto"/>
              <w:ind w:left="-243"/>
              <w:jc w:val="center"/>
              <w:rPr>
                <w:rFonts w:ascii="Times New Roman" w:eastAsia="Cambria" w:hAnsi="Times New Roman" w:cs="Times New Roman"/>
                <w:b/>
                <w:bCs/>
                <w:sz w:val="20"/>
                <w:szCs w:val="20"/>
                <w:lang w:val="en-US" w:eastAsia="uk-UA"/>
              </w:rPr>
            </w:pPr>
            <w:r w:rsidRPr="005B29E4">
              <w:rPr>
                <w:rFonts w:ascii="Times New Roman" w:eastAsia="Cambria" w:hAnsi="Times New Roman" w:cs="Times New Roman"/>
                <w:b/>
                <w:bCs/>
                <w:sz w:val="20"/>
                <w:szCs w:val="20"/>
                <w:lang w:val="en-US" w:eastAsia="uk-UA"/>
              </w:rPr>
              <w:t xml:space="preserve">  </w:t>
            </w:r>
            <w:r w:rsidRPr="005B29E4">
              <w:rPr>
                <w:rFonts w:ascii="Times New Roman" w:eastAsia="Cambria" w:hAnsi="Times New Roman" w:cs="Times New Roman"/>
                <w:b/>
                <w:bCs/>
                <w:sz w:val="20"/>
                <w:szCs w:val="20"/>
                <w:lang w:val="uk-UA" w:eastAsia="uk-UA"/>
              </w:rPr>
              <w:t>привілейовані</w:t>
            </w:r>
          </w:p>
          <w:p w:rsidR="005B29E4" w:rsidRPr="005B29E4" w:rsidRDefault="005B29E4" w:rsidP="005B29E4">
            <w:pPr>
              <w:spacing w:after="0" w:line="240" w:lineRule="auto"/>
              <w:jc w:val="center"/>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іменні</w:t>
            </w:r>
          </w:p>
        </w:tc>
      </w:tr>
      <w:tr w:rsidR="005B29E4" w:rsidRPr="005B29E4" w:rsidTr="009F46D8">
        <w:tc>
          <w:tcPr>
            <w:tcW w:w="8319" w:type="dxa"/>
            <w:gridSpan w:val="3"/>
            <w:vAlign w:val="center"/>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Ведмеденко Костянтин Iгорович</w:t>
            </w:r>
          </w:p>
        </w:tc>
        <w:tc>
          <w:tcPr>
            <w:tcW w:w="1736" w:type="dxa"/>
            <w:vAlign w:val="center"/>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2562495</w:t>
            </w:r>
          </w:p>
        </w:tc>
        <w:tc>
          <w:tcPr>
            <w:tcW w:w="1763" w:type="dxa"/>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99.99980487805</w:t>
            </w:r>
          </w:p>
        </w:tc>
        <w:tc>
          <w:tcPr>
            <w:tcW w:w="182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2562495</w:t>
            </w:r>
          </w:p>
        </w:tc>
        <w:tc>
          <w:tcPr>
            <w:tcW w:w="1792" w:type="dxa"/>
            <w:tcMar>
              <w:top w:w="60" w:type="dxa"/>
              <w:left w:w="60" w:type="dxa"/>
              <w:bottom w:w="60" w:type="dxa"/>
              <w:right w:w="60" w:type="dxa"/>
            </w:tcMar>
            <w:vAlign w:val="center"/>
          </w:tcPr>
          <w:p w:rsidR="005B29E4" w:rsidRPr="005B29E4" w:rsidRDefault="005B29E4" w:rsidP="005B29E4">
            <w:pPr>
              <w:spacing w:after="0" w:line="240" w:lineRule="auto"/>
              <w:ind w:left="-243"/>
              <w:jc w:val="center"/>
              <w:rPr>
                <w:rFonts w:ascii="Times New Roman" w:eastAsia="Cambria" w:hAnsi="Times New Roman" w:cs="Times New Roman"/>
                <w:bCs/>
                <w:sz w:val="20"/>
                <w:szCs w:val="20"/>
                <w:lang w:val="en-US" w:eastAsia="uk-UA"/>
              </w:rPr>
            </w:pPr>
            <w:r w:rsidRPr="005B29E4">
              <w:rPr>
                <w:rFonts w:ascii="Times New Roman" w:eastAsia="Cambria" w:hAnsi="Times New Roman" w:cs="Times New Roman"/>
                <w:bCs/>
                <w:sz w:val="20"/>
                <w:szCs w:val="20"/>
                <w:lang w:val="en-US" w:eastAsia="uk-UA"/>
              </w:rPr>
              <w:t>0</w:t>
            </w:r>
          </w:p>
        </w:tc>
      </w:tr>
      <w:tr w:rsidR="005B29E4" w:rsidRPr="005B29E4" w:rsidTr="009F46D8">
        <w:tc>
          <w:tcPr>
            <w:tcW w:w="8319" w:type="dxa"/>
            <w:gridSpan w:val="3"/>
          </w:tcPr>
          <w:p w:rsidR="005B29E4" w:rsidRPr="005B29E4" w:rsidRDefault="005B29E4" w:rsidP="005B29E4">
            <w:pPr>
              <w:spacing w:after="0" w:line="240" w:lineRule="auto"/>
              <w:jc w:val="right"/>
              <w:rPr>
                <w:rFonts w:ascii="Times New Roman" w:eastAsia="Cambria" w:hAnsi="Times New Roman" w:cs="Times New Roman"/>
                <w:b/>
                <w:bCs/>
                <w:sz w:val="20"/>
                <w:szCs w:val="20"/>
                <w:lang w:val="uk-UA" w:eastAsia="uk-UA"/>
              </w:rPr>
            </w:pPr>
            <w:r w:rsidRPr="005B29E4">
              <w:rPr>
                <w:rFonts w:ascii="Times New Roman" w:eastAsia="Cambria" w:hAnsi="Times New Roman" w:cs="Times New Roman"/>
                <w:b/>
                <w:bCs/>
                <w:sz w:val="20"/>
                <w:szCs w:val="20"/>
                <w:lang w:val="uk-UA" w:eastAsia="uk-UA"/>
              </w:rPr>
              <w:t>Усього</w:t>
            </w:r>
          </w:p>
        </w:tc>
        <w:tc>
          <w:tcPr>
            <w:tcW w:w="1736" w:type="dxa"/>
            <w:vAlign w:val="center"/>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2562495</w:t>
            </w:r>
          </w:p>
        </w:tc>
        <w:tc>
          <w:tcPr>
            <w:tcW w:w="1763" w:type="dxa"/>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99.999804878049</w:t>
            </w:r>
          </w:p>
        </w:tc>
        <w:tc>
          <w:tcPr>
            <w:tcW w:w="1820" w:type="dxa"/>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Cambria" w:hAnsi="Times New Roman" w:cs="Times New Roman"/>
                <w:bCs/>
                <w:sz w:val="20"/>
                <w:szCs w:val="20"/>
                <w:lang w:val="uk-UA" w:eastAsia="uk-UA"/>
              </w:rPr>
            </w:pPr>
            <w:r w:rsidRPr="005B29E4">
              <w:rPr>
                <w:rFonts w:ascii="Times New Roman" w:eastAsia="Cambria" w:hAnsi="Times New Roman" w:cs="Times New Roman"/>
                <w:bCs/>
                <w:sz w:val="20"/>
                <w:szCs w:val="20"/>
                <w:lang w:val="uk-UA" w:eastAsia="uk-UA"/>
              </w:rPr>
              <w:t>2562495</w:t>
            </w:r>
          </w:p>
        </w:tc>
        <w:tc>
          <w:tcPr>
            <w:tcW w:w="1792" w:type="dxa"/>
            <w:tcMar>
              <w:top w:w="60" w:type="dxa"/>
              <w:left w:w="60" w:type="dxa"/>
              <w:bottom w:w="60" w:type="dxa"/>
              <w:right w:w="60" w:type="dxa"/>
            </w:tcMar>
            <w:vAlign w:val="center"/>
          </w:tcPr>
          <w:p w:rsidR="005B29E4" w:rsidRPr="005B29E4" w:rsidRDefault="005B29E4" w:rsidP="005B29E4">
            <w:pPr>
              <w:spacing w:after="0" w:line="240" w:lineRule="auto"/>
              <w:ind w:left="-243"/>
              <w:jc w:val="center"/>
              <w:rPr>
                <w:rFonts w:ascii="Times New Roman" w:eastAsia="Cambria" w:hAnsi="Times New Roman" w:cs="Times New Roman"/>
                <w:bCs/>
                <w:sz w:val="20"/>
                <w:szCs w:val="20"/>
                <w:lang w:val="en-US" w:eastAsia="uk-UA"/>
              </w:rPr>
            </w:pPr>
            <w:r w:rsidRPr="005B29E4">
              <w:rPr>
                <w:rFonts w:ascii="Times New Roman" w:eastAsia="Cambria" w:hAnsi="Times New Roman" w:cs="Times New Roman"/>
                <w:bCs/>
                <w:sz w:val="20"/>
                <w:szCs w:val="20"/>
                <w:lang w:val="en-US" w:eastAsia="uk-UA"/>
              </w:rPr>
              <w:t>0</w:t>
            </w:r>
          </w:p>
        </w:tc>
      </w:tr>
    </w:tbl>
    <w:p w:rsidR="005B29E4" w:rsidRPr="005B29E4" w:rsidRDefault="005B29E4" w:rsidP="005B29E4">
      <w:pPr>
        <w:tabs>
          <w:tab w:val="left" w:pos="10620"/>
        </w:tabs>
        <w:spacing w:after="0" w:line="240" w:lineRule="auto"/>
        <w:rPr>
          <w:rFonts w:ascii="Cambria" w:eastAsia="Cambria" w:hAnsi="Cambria" w:cs="Cambria"/>
          <w:sz w:val="24"/>
          <w:szCs w:val="24"/>
          <w:lang w:eastAsia="uk-UA"/>
        </w:rPr>
      </w:pPr>
    </w:p>
    <w:p w:rsidR="005B29E4" w:rsidRDefault="005B29E4">
      <w:pPr>
        <w:rPr>
          <w:lang w:val="uk-UA"/>
        </w:rPr>
        <w:sectPr w:rsidR="005B29E4" w:rsidSect="005B29E4">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B29E4" w:rsidRPr="005B29E4" w:rsidTr="009F46D8">
        <w:tc>
          <w:tcPr>
            <w:tcW w:w="15480" w:type="dxa"/>
            <w:tcMar>
              <w:top w:w="60" w:type="dxa"/>
              <w:left w:w="60" w:type="dxa"/>
              <w:bottom w:w="60" w:type="dxa"/>
              <w:right w:w="60" w:type="dxa"/>
            </w:tcMar>
            <w:vAlign w:val="center"/>
          </w:tcPr>
          <w:p w:rsidR="005B29E4" w:rsidRPr="005B29E4" w:rsidRDefault="005B29E4" w:rsidP="005B29E4">
            <w:pPr>
              <w:keepNext/>
              <w:keepLines/>
              <w:widowControl w:val="0"/>
              <w:suppressAutoHyphens/>
              <w:spacing w:after="0"/>
              <w:jc w:val="center"/>
              <w:outlineLvl w:val="2"/>
              <w:rPr>
                <w:rFonts w:ascii="font209" w:eastAsia="font209" w:hAnsi="font209" w:cs="font209"/>
                <w:color w:val="4F81BD"/>
                <w:kern w:val="1"/>
                <w:sz w:val="28"/>
                <w:szCs w:val="28"/>
                <w:lang w:val="uk-UA"/>
              </w:rPr>
            </w:pPr>
            <w:r w:rsidRPr="005B29E4">
              <w:rPr>
                <w:rFonts w:ascii="Times New Roman" w:eastAsia="font209" w:hAnsi="Times New Roman" w:cs="Times New Roman"/>
                <w:b/>
                <w:bCs/>
                <w:kern w:val="1"/>
                <w:sz w:val="27"/>
                <w:lang w:val="uk-UA"/>
              </w:rPr>
              <w:lastRenderedPageBreak/>
              <w:t>X. Структура капіталу</w:t>
            </w:r>
            <w:bookmarkStart w:id="3" w:name="10805"/>
            <w:bookmarkEnd w:id="3"/>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5B29E4" w:rsidRPr="005B29E4" w:rsidTr="009F46D8">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5B29E4" w:rsidRPr="005B29E4" w:rsidTr="009F46D8">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eastAsia="uk-UA"/>
              </w:rPr>
            </w:pPr>
            <w:r w:rsidRPr="005B29E4">
              <w:rPr>
                <w:rFonts w:ascii="Times New Roman" w:eastAsia="Times New Roman" w:hAnsi="Times New Roman" w:cs="Times New Roman"/>
                <w:b/>
                <w:sz w:val="20"/>
                <w:szCs w:val="20"/>
                <w:lang w:eastAsia="uk-UA"/>
              </w:rPr>
              <w:t>5</w:t>
            </w:r>
          </w:p>
        </w:tc>
      </w:tr>
      <w:tr w:rsidR="005B29E4" w:rsidRPr="005B29E4" w:rsidTr="009F46D8">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2562500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0.1</w:t>
            </w:r>
          </w:p>
        </w:tc>
        <w:tc>
          <w:tcPr>
            <w:tcW w:w="3220" w:type="dxa"/>
            <w:tcBorders>
              <w:top w:val="single" w:sz="6" w:space="0" w:color="000000"/>
              <w:left w:val="single" w:sz="6" w:space="0" w:color="000000"/>
              <w:bottom w:val="single" w:sz="6" w:space="0" w:color="000000"/>
              <w:right w:val="single" w:sz="6" w:space="0" w:color="000000"/>
            </w:tcBorders>
          </w:tcPr>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отримання інформації про господарську діяльність Товариства. </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Акціонери Товариства зобов'язані: </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дотримуватися Статуту, інших внутрішніх документів Товариства; </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 xml:space="preserve">виконувати рішення Загальних зборів, інших органів Товариства; </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eastAsia="uk-UA"/>
              </w:rPr>
            </w:pPr>
            <w:r w:rsidRPr="005B29E4">
              <w:rPr>
                <w:rFonts w:ascii="Times New Roman" w:eastAsia="Times New Roman" w:hAnsi="Times New Roman" w:cs="Times New Roman"/>
                <w:sz w:val="20"/>
                <w:szCs w:val="20"/>
                <w:lang w:eastAsia="uk-UA"/>
              </w:rPr>
              <w:t>Публічна пропозиція та/або допуск до торгів на фондовій біржі в частині включення до біржового реєстру відсутні</w:t>
            </w:r>
          </w:p>
        </w:tc>
      </w:tr>
      <w:tr w:rsidR="005B29E4" w:rsidRPr="005B29E4" w:rsidTr="009F46D8">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sz w:val="20"/>
                <w:szCs w:val="20"/>
                <w:lang w:eastAsia="uk-UA"/>
              </w:rPr>
            </w:pP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rPr>
          <w:lang w:val="uk-UA"/>
        </w:rPr>
        <w:sectPr w:rsidR="005B29E4" w:rsidSect="005B29E4">
          <w:pgSz w:w="16838" w:h="11906" w:orient="landscape"/>
          <w:pgMar w:top="1417" w:right="363" w:bottom="850" w:left="363" w:header="709" w:footer="709" w:gutter="0"/>
          <w:cols w:space="708"/>
          <w:docGrid w:linePitch="360"/>
        </w:sectPr>
      </w:pPr>
    </w:p>
    <w:p w:rsidR="005B29E4" w:rsidRPr="005B29E4" w:rsidRDefault="005B29E4" w:rsidP="005B29E4">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5B29E4">
        <w:rPr>
          <w:rFonts w:ascii="Times New Roman" w:eastAsia="Times New Roman" w:hAnsi="Times New Roman" w:cs="Times New Roman"/>
          <w:b/>
          <w:bCs/>
          <w:color w:val="000000"/>
          <w:sz w:val="28"/>
          <w:szCs w:val="28"/>
          <w:lang w:val="en-US" w:eastAsia="uk-UA"/>
        </w:rPr>
        <w:lastRenderedPageBreak/>
        <w:t>XI</w:t>
      </w:r>
      <w:r w:rsidRPr="005B29E4">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B29E4" w:rsidRPr="005B29E4" w:rsidTr="009F46D8">
        <w:trPr>
          <w:trHeight w:val="224"/>
        </w:trPr>
        <w:tc>
          <w:tcPr>
            <w:tcW w:w="15855" w:type="dxa"/>
            <w:tcMar>
              <w:top w:w="60" w:type="dxa"/>
              <w:left w:w="60" w:type="dxa"/>
              <w:bottom w:w="60" w:type="dxa"/>
              <w:right w:w="60" w:type="dxa"/>
            </w:tcMar>
            <w:vAlign w:val="center"/>
          </w:tcPr>
          <w:p w:rsidR="005B29E4" w:rsidRPr="005B29E4" w:rsidRDefault="005B29E4" w:rsidP="005B29E4">
            <w:pPr>
              <w:spacing w:after="0" w:line="240" w:lineRule="auto"/>
              <w:rPr>
                <w:rFonts w:ascii="Times New Roman" w:eastAsia="Times New Roman" w:hAnsi="Times New Roman" w:cs="Times New Roman"/>
                <w:b/>
                <w:bCs/>
                <w:sz w:val="24"/>
                <w:szCs w:val="24"/>
                <w:lang w:val="uk-UA" w:eastAsia="uk-UA"/>
              </w:rPr>
            </w:pPr>
            <w:r w:rsidRPr="005B29E4">
              <w:rPr>
                <w:rFonts w:ascii="Times New Roman" w:eastAsia="Times New Roman" w:hAnsi="Times New Roman" w:cs="Times New Roman"/>
                <w:b/>
                <w:bCs/>
                <w:sz w:val="24"/>
                <w:szCs w:val="24"/>
                <w:lang w:val="uk-UA" w:eastAsia="uk-UA"/>
              </w:rPr>
              <w:t>1. Інформація про випуски акцій</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B29E4" w:rsidRPr="005B29E4" w:rsidTr="009F46D8">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ind w:left="180" w:hanging="180"/>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Частка у статутному капіталі (у відсотках)</w:t>
            </w:r>
          </w:p>
        </w:tc>
      </w:tr>
      <w:tr w:rsidR="005B29E4" w:rsidRPr="005B29E4" w:rsidTr="009F46D8">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10</w:t>
            </w:r>
          </w:p>
        </w:tc>
      </w:tr>
      <w:tr w:rsidR="005B29E4" w:rsidRPr="005B29E4" w:rsidTr="009F46D8">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17.06.2011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53/04/1/11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Днiпропетровське ТУ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UA4000144190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0.10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2562500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256250.00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100.000000000000</w:t>
            </w:r>
          </w:p>
        </w:tc>
      </w:tr>
      <w:tr w:rsidR="005B29E4" w:rsidRPr="005B29E4" w:rsidTr="009F46D8">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B29E4" w:rsidRPr="005B29E4" w:rsidRDefault="005B29E4" w:rsidP="005B29E4">
            <w:pPr>
              <w:spacing w:after="0" w:line="240" w:lineRule="auto"/>
              <w:jc w:val="center"/>
              <w:rPr>
                <w:rFonts w:ascii="Times New Roman" w:eastAsia="Times New Roman" w:hAnsi="Times New Roman" w:cs="Times New Roman"/>
                <w:b/>
                <w:bCs/>
                <w:sz w:val="20"/>
                <w:szCs w:val="20"/>
                <w:lang w:val="uk-UA" w:eastAsia="uk-UA"/>
              </w:rPr>
            </w:pPr>
            <w:r w:rsidRPr="005B29E4">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Додаткової емiсiї не здiйснювалось.</w:t>
            </w:r>
          </w:p>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w:t>
            </w:r>
          </w:p>
          <w:p w:rsidR="005B29E4" w:rsidRPr="005B29E4" w:rsidRDefault="005B29E4" w:rsidP="005B29E4">
            <w:pPr>
              <w:spacing w:after="0" w:line="240" w:lineRule="auto"/>
              <w:rPr>
                <w:rFonts w:ascii="Times New Roman" w:eastAsia="Times New Roman" w:hAnsi="Times New Roman" w:cs="Times New Roman"/>
                <w:bCs/>
                <w:sz w:val="20"/>
                <w:szCs w:val="20"/>
                <w:lang w:val="uk-UA" w:eastAsia="uk-UA"/>
              </w:rPr>
            </w:pPr>
            <w:r w:rsidRPr="005B29E4">
              <w:rPr>
                <w:rFonts w:ascii="Times New Roman" w:eastAsia="Times New Roman" w:hAnsi="Times New Roman" w:cs="Times New Roman"/>
                <w:bCs/>
                <w:sz w:val="20"/>
                <w:szCs w:val="20"/>
                <w:lang w:val="uk-UA" w:eastAsia="uk-UA"/>
              </w:rPr>
              <w:t>Фактiв лiстингу та делiстингу цiнних паперiв емiтента на фондових бiржах не зареєстровано.</w:t>
            </w:r>
          </w:p>
          <w:p w:rsidR="005B29E4" w:rsidRPr="005B29E4" w:rsidRDefault="005B29E4" w:rsidP="005B29E4">
            <w:pPr>
              <w:spacing w:after="0" w:line="240" w:lineRule="auto"/>
              <w:rPr>
                <w:rFonts w:ascii="Times New Roman" w:eastAsia="Times New Roman" w:hAnsi="Times New Roman" w:cs="Times New Roman"/>
                <w:b/>
                <w:bCs/>
                <w:sz w:val="20"/>
                <w:szCs w:val="20"/>
                <w:lang w:val="uk-UA" w:eastAsia="uk-UA"/>
              </w:rPr>
            </w:pPr>
          </w:p>
        </w:tc>
      </w:tr>
    </w:tbl>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Default="005B29E4">
      <w:pPr>
        <w:rPr>
          <w:lang w:val="uk-UA"/>
        </w:rPr>
        <w:sectPr w:rsidR="005B29E4" w:rsidSect="005B29E4">
          <w:pgSz w:w="16838" w:h="11906" w:orient="landscape"/>
          <w:pgMar w:top="1417" w:right="363" w:bottom="850" w:left="363" w:header="709" w:footer="709"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B29E4">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B29E4" w:rsidRPr="005B29E4" w:rsidTr="009F46D8">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B29E4">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5B29E4" w:rsidRPr="005B29E4" w:rsidTr="009F46D8">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8</w:t>
            </w:r>
          </w:p>
        </w:tc>
      </w:tr>
      <w:tr w:rsidR="005B29E4" w:rsidRPr="005B29E4" w:rsidTr="009F46D8">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17.06.2011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53/04/1/11</w:t>
            </w:r>
          </w:p>
        </w:tc>
        <w:tc>
          <w:tcPr>
            <w:tcW w:w="204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UA4000144190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2562500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256250.00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2562495</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w:t>
            </w:r>
          </w:p>
        </w:tc>
      </w:tr>
      <w:tr w:rsidR="005B29E4" w:rsidRPr="005B29E4" w:rsidTr="009F46D8">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 xml:space="preserve">Станом на 31.12.2019 року загальна кількість голосуючих акцій ПРИВАТНОГО АКЦІОНЕРНОГО ТОВАРИСТВА "РЕСУРСИ КРИВБАСУ складає 2 562 495  штук, що становить 99,9998 % від загальної кількості акцій Товариства. </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Н а вказану дату в реєстрі власників іменних цінних паперів Товариства значиться 3 акціонери в тому числі   власники значного пакета акцій, які володіють 2 562 495 голосуючими акціями (99,9998% від загальної кількості голосуючих акцій).</w:t>
            </w:r>
          </w:p>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Інших обмежень прав участі та голосування акціонерів на загальних зборах емітента немає.</w:t>
            </w:r>
          </w:p>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p>
        </w:tc>
      </w:tr>
    </w:tbl>
    <w:p w:rsidR="005B29E4" w:rsidRPr="005B29E4" w:rsidRDefault="005B29E4" w:rsidP="005B29E4">
      <w:pPr>
        <w:spacing w:after="0" w:line="240" w:lineRule="auto"/>
        <w:rPr>
          <w:rFonts w:ascii="Times New Roman" w:eastAsia="Times New Roman" w:hAnsi="Times New Roman" w:cs="Times New Roman"/>
          <w:sz w:val="24"/>
          <w:szCs w:val="24"/>
          <w:lang w:eastAsia="uk-UA"/>
        </w:rPr>
      </w:pPr>
    </w:p>
    <w:p w:rsidR="005B29E4" w:rsidRDefault="005B29E4">
      <w:pPr>
        <w:rPr>
          <w:lang w:val="uk-UA"/>
        </w:rPr>
        <w:sectPr w:rsidR="005B29E4" w:rsidSect="005B29E4">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5B29E4" w:rsidRPr="005B29E4" w:rsidTr="009F46D8">
        <w:trPr>
          <w:trHeight w:val="271"/>
        </w:trPr>
        <w:tc>
          <w:tcPr>
            <w:tcW w:w="10080" w:type="dxa"/>
            <w:tcMar>
              <w:top w:w="60" w:type="dxa"/>
              <w:left w:w="60" w:type="dxa"/>
              <w:bottom w:w="60" w:type="dxa"/>
              <w:right w:w="60" w:type="dxa"/>
            </w:tcMar>
            <w:vAlign w:val="center"/>
          </w:tcPr>
          <w:p w:rsidR="005B29E4" w:rsidRPr="005B29E4" w:rsidRDefault="005B29E4" w:rsidP="005B29E4">
            <w:pPr>
              <w:spacing w:after="0" w:line="240" w:lineRule="auto"/>
              <w:ind w:left="-210"/>
              <w:jc w:val="center"/>
              <w:rPr>
                <w:rFonts w:ascii="Times New Roman" w:eastAsia="Times New Roman" w:hAnsi="Times New Roman" w:cs="Times New Roman"/>
                <w:b/>
                <w:bCs/>
                <w:sz w:val="26"/>
                <w:szCs w:val="26"/>
                <w:lang w:val="uk-UA" w:eastAsia="uk-UA"/>
              </w:rPr>
            </w:pPr>
            <w:r w:rsidRPr="005B29E4">
              <w:rPr>
                <w:rFonts w:ascii="Times New Roman" w:eastAsia="Times New Roman" w:hAnsi="Times New Roman" w:cs="Times New Roman"/>
                <w:b/>
                <w:color w:val="000000"/>
                <w:sz w:val="26"/>
                <w:szCs w:val="26"/>
                <w:lang w:eastAsia="uk-UA"/>
              </w:rPr>
              <w:lastRenderedPageBreak/>
              <w:t xml:space="preserve">   </w:t>
            </w:r>
            <w:r w:rsidRPr="005B29E4">
              <w:rPr>
                <w:rFonts w:ascii="Times New Roman" w:eastAsia="Times New Roman" w:hAnsi="Times New Roman" w:cs="Times New Roman"/>
                <w:b/>
                <w:color w:val="000000"/>
                <w:sz w:val="26"/>
                <w:szCs w:val="26"/>
                <w:lang w:val="en-US" w:eastAsia="uk-UA"/>
              </w:rPr>
              <w:t>XIII</w:t>
            </w:r>
            <w:r w:rsidRPr="005B29E4">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5B29E4" w:rsidRPr="005B29E4" w:rsidTr="009F46D8">
        <w:trPr>
          <w:trHeight w:val="244"/>
        </w:trPr>
        <w:tc>
          <w:tcPr>
            <w:tcW w:w="10080" w:type="dxa"/>
            <w:tcMar>
              <w:top w:w="60" w:type="dxa"/>
              <w:left w:w="60" w:type="dxa"/>
              <w:bottom w:w="60" w:type="dxa"/>
              <w:right w:w="60" w:type="dxa"/>
            </w:tcMar>
          </w:tcPr>
          <w:p w:rsidR="005B29E4" w:rsidRPr="005B29E4" w:rsidRDefault="005B29E4" w:rsidP="005B29E4">
            <w:pPr>
              <w:spacing w:after="0" w:line="240" w:lineRule="auto"/>
              <w:rPr>
                <w:rFonts w:ascii="Times New Roman" w:eastAsia="Times New Roman" w:hAnsi="Times New Roman" w:cs="Times New Roman"/>
                <w:b/>
                <w:bCs/>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b/>
                <w:bCs/>
                <w:color w:val="000000"/>
                <w:sz w:val="24"/>
                <w:szCs w:val="24"/>
                <w:lang w:val="uk-UA" w:eastAsia="uk-UA"/>
              </w:rPr>
            </w:pPr>
            <w:r w:rsidRPr="005B29E4">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tc>
      </w:tr>
    </w:tbl>
    <w:p w:rsidR="005B29E4" w:rsidRPr="005B29E4" w:rsidRDefault="005B29E4" w:rsidP="005B29E4">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B29E4" w:rsidRPr="005B29E4" w:rsidTr="009F46D8">
        <w:trPr>
          <w:trHeight w:val="461"/>
        </w:trPr>
        <w:tc>
          <w:tcPr>
            <w:tcW w:w="3090" w:type="dxa"/>
            <w:vMerge w:val="restart"/>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Основні засоби , всього (тис.грн.)</w:t>
            </w:r>
          </w:p>
        </w:tc>
      </w:tr>
      <w:tr w:rsidR="005B29E4" w:rsidRPr="005B29E4" w:rsidTr="009F46D8">
        <w:trPr>
          <w:trHeight w:val="147"/>
        </w:trPr>
        <w:tc>
          <w:tcPr>
            <w:tcW w:w="3090" w:type="dxa"/>
            <w:vMerge/>
            <w:shd w:val="clear" w:color="auto" w:fill="auto"/>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На кінець періоду</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en-US"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xml:space="preserve">- </w:t>
            </w:r>
            <w:r w:rsidRPr="005B29E4">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r>
      <w:tr w:rsidR="005B29E4" w:rsidRPr="005B29E4" w:rsidTr="009F46D8">
        <w:trPr>
          <w:trHeight w:val="346"/>
        </w:trPr>
        <w:tc>
          <w:tcPr>
            <w:tcW w:w="3090" w:type="dxa"/>
            <w:shd w:val="clear" w:color="auto" w:fill="auto"/>
            <w:vAlign w:val="center"/>
          </w:tcPr>
          <w:p w:rsidR="005B29E4" w:rsidRPr="005B29E4" w:rsidRDefault="005B29E4" w:rsidP="005B29E4">
            <w:pPr>
              <w:spacing w:after="0" w:line="240" w:lineRule="auto"/>
              <w:rPr>
                <w:rFonts w:ascii="Times New Roman" w:eastAsia="Times New Roman" w:hAnsi="Times New Roman" w:cs="Times New Roman"/>
                <w:b/>
                <w:sz w:val="20"/>
                <w:szCs w:val="20"/>
                <w:lang w:val="uk-UA" w:eastAsia="uk-UA"/>
              </w:rPr>
            </w:pPr>
            <w:r w:rsidRPr="005B29E4">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5B29E4" w:rsidRPr="005B29E4" w:rsidRDefault="005B29E4" w:rsidP="005B29E4">
            <w:pPr>
              <w:spacing w:after="0" w:line="240" w:lineRule="auto"/>
              <w:jc w:val="center"/>
              <w:rPr>
                <w:rFonts w:ascii="Times New Roman" w:eastAsia="Times New Roman" w:hAnsi="Times New Roman" w:cs="Times New Roman"/>
                <w:sz w:val="20"/>
                <w:szCs w:val="20"/>
                <w:lang w:val="uk-UA" w:eastAsia="uk-UA"/>
              </w:rPr>
            </w:pPr>
            <w:r w:rsidRPr="005B29E4">
              <w:rPr>
                <w:rFonts w:ascii="Times New Roman" w:eastAsia="Times New Roman" w:hAnsi="Times New Roman" w:cs="Times New Roman"/>
                <w:sz w:val="20"/>
                <w:szCs w:val="20"/>
                <w:lang w:val="uk-UA" w:eastAsia="uk-UA"/>
              </w:rPr>
              <w:t>9.300</w:t>
            </w:r>
          </w:p>
        </w:tc>
      </w:tr>
    </w:tbl>
    <w:p w:rsidR="005B29E4" w:rsidRPr="005B29E4" w:rsidRDefault="005B29E4" w:rsidP="005B29E4">
      <w:pPr>
        <w:spacing w:after="0" w:line="240" w:lineRule="auto"/>
        <w:rPr>
          <w:rFonts w:ascii="Times New Roman" w:eastAsia="Times New Roman" w:hAnsi="Times New Roman" w:cs="Times New Roman"/>
          <w:sz w:val="20"/>
          <w:szCs w:val="20"/>
          <w:lang w:val="uk-UA" w:eastAsia="uk-UA"/>
        </w:rPr>
      </w:pPr>
    </w:p>
    <w:p w:rsidR="005B29E4" w:rsidRPr="005B29E4" w:rsidRDefault="005B29E4" w:rsidP="005B29E4">
      <w:pPr>
        <w:spacing w:after="0" w:line="240" w:lineRule="auto"/>
        <w:rPr>
          <w:rFonts w:ascii="Courier New" w:eastAsia="Times New Roman" w:hAnsi="Courier New" w:cs="Courier New"/>
          <w:sz w:val="20"/>
          <w:szCs w:val="20"/>
          <w:lang w:eastAsia="uk-UA"/>
        </w:rPr>
      </w:pPr>
      <w:r w:rsidRPr="005B29E4">
        <w:rPr>
          <w:rFonts w:ascii="Times New Roman" w:eastAsia="Times New Roman" w:hAnsi="Times New Roman" w:cs="Times New Roman"/>
          <w:b/>
          <w:sz w:val="20"/>
          <w:szCs w:val="20"/>
          <w:lang w:val="uk-UA" w:eastAsia="uk-UA"/>
        </w:rPr>
        <w:t xml:space="preserve">Пояснення : </w:t>
      </w:r>
      <w:r w:rsidRPr="005B29E4">
        <w:rPr>
          <w:rFonts w:ascii="Times New Roman" w:eastAsia="Times New Roman" w:hAnsi="Times New Roman" w:cs="Times New Roman"/>
          <w:b/>
          <w:sz w:val="20"/>
          <w:szCs w:val="20"/>
          <w:lang w:eastAsia="uk-UA"/>
        </w:rPr>
        <w:t xml:space="preserve"> </w:t>
      </w:r>
      <w:r w:rsidRPr="005B29E4">
        <w:rPr>
          <w:rFonts w:ascii="Courier New" w:eastAsia="Times New Roman" w:hAnsi="Courier New" w:cs="Courier New"/>
          <w:sz w:val="20"/>
          <w:szCs w:val="20"/>
          <w:lang w:eastAsia="uk-UA"/>
        </w:rPr>
        <w:t>Орендованих основних засобiв не має.</w:t>
      </w:r>
    </w:p>
    <w:p w:rsidR="005B29E4" w:rsidRPr="005B29E4" w:rsidRDefault="005B29E4" w:rsidP="005B29E4">
      <w:pPr>
        <w:spacing w:after="0" w:line="240" w:lineRule="auto"/>
        <w:rPr>
          <w:rFonts w:ascii="Times New Roman" w:eastAsia="Times New Roman" w:hAnsi="Times New Roman" w:cs="Times New Roman"/>
          <w:sz w:val="20"/>
          <w:szCs w:val="20"/>
          <w:lang w:eastAsia="uk-UA"/>
        </w:rPr>
      </w:pPr>
      <w:r w:rsidRPr="005B29E4">
        <w:rPr>
          <w:rFonts w:ascii="Courier New" w:eastAsia="Times New Roman" w:hAnsi="Courier New" w:cs="Courier New"/>
          <w:sz w:val="20"/>
          <w:szCs w:val="20"/>
          <w:lang w:eastAsia="uk-UA"/>
        </w:rPr>
        <w:t>Обмежень на використання майна емітента не має.</w:t>
      </w:r>
    </w:p>
    <w:p w:rsidR="005B29E4" w:rsidRDefault="005B29E4">
      <w:pPr>
        <w:rPr>
          <w:lang w:val="uk-UA"/>
        </w:rPr>
        <w:sectPr w:rsidR="005B29E4" w:rsidSect="005B29E4">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5B29E4" w:rsidRPr="005B29E4" w:rsidTr="009F46D8">
        <w:trPr>
          <w:trHeight w:val="244"/>
        </w:trPr>
        <w:tc>
          <w:tcPr>
            <w:tcW w:w="9828" w:type="dxa"/>
            <w:gridSpan w:val="4"/>
          </w:tcPr>
          <w:p w:rsidR="005B29E4" w:rsidRPr="005B29E4" w:rsidRDefault="005B29E4" w:rsidP="005B29E4">
            <w:pPr>
              <w:jc w:val="center"/>
              <w:rPr>
                <w:b/>
                <w:bCs/>
                <w:color w:val="000000"/>
                <w:sz w:val="24"/>
                <w:szCs w:val="24"/>
                <w:lang w:val="uk-UA" w:eastAsia="uk-UA"/>
              </w:rPr>
            </w:pPr>
            <w:r w:rsidRPr="005B29E4">
              <w:rPr>
                <w:b/>
                <w:bCs/>
                <w:color w:val="000000"/>
                <w:sz w:val="24"/>
                <w:szCs w:val="24"/>
                <w:lang w:eastAsia="uk-UA"/>
              </w:rPr>
              <w:lastRenderedPageBreak/>
              <w:t>2</w:t>
            </w:r>
            <w:r w:rsidRPr="005B29E4">
              <w:rPr>
                <w:b/>
                <w:bCs/>
                <w:color w:val="000000"/>
                <w:sz w:val="24"/>
                <w:szCs w:val="24"/>
                <w:lang w:val="uk-UA" w:eastAsia="uk-UA"/>
              </w:rPr>
              <w:t>. Інформація щодо вартості чистих активів емітента</w:t>
            </w:r>
          </w:p>
          <w:p w:rsidR="005B29E4" w:rsidRPr="005B29E4" w:rsidRDefault="005B29E4" w:rsidP="005B29E4">
            <w:pPr>
              <w:rPr>
                <w:sz w:val="24"/>
                <w:szCs w:val="24"/>
                <w:lang w:val="uk-UA" w:eastAsia="uk-UA"/>
              </w:rPr>
            </w:pPr>
          </w:p>
        </w:tc>
      </w:tr>
      <w:tr w:rsidR="005B29E4" w:rsidRPr="005B29E4" w:rsidTr="009F46D8">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5B29E4" w:rsidRPr="005B29E4" w:rsidRDefault="005B29E4" w:rsidP="005B29E4">
            <w:pPr>
              <w:rPr>
                <w:b/>
                <w:lang w:val="uk-UA" w:eastAsia="uk-UA"/>
              </w:rPr>
            </w:pPr>
            <w:r w:rsidRPr="005B29E4">
              <w:rPr>
                <w:b/>
                <w:lang w:eastAsia="uk-UA"/>
              </w:rPr>
              <w:t>Найменування показника</w:t>
            </w:r>
            <w:r w:rsidRPr="005B29E4">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5B29E4" w:rsidRPr="005B29E4" w:rsidRDefault="005B29E4" w:rsidP="005B29E4">
            <w:pPr>
              <w:jc w:val="center"/>
              <w:rPr>
                <w:b/>
                <w:lang w:eastAsia="uk-UA"/>
              </w:rPr>
            </w:pPr>
            <w:r w:rsidRPr="005B29E4">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5B29E4" w:rsidRPr="005B29E4" w:rsidRDefault="005B29E4" w:rsidP="005B29E4">
            <w:pPr>
              <w:jc w:val="center"/>
              <w:rPr>
                <w:b/>
                <w:lang w:eastAsia="uk-UA"/>
              </w:rPr>
            </w:pPr>
            <w:r w:rsidRPr="005B29E4">
              <w:rPr>
                <w:b/>
                <w:lang w:eastAsia="uk-UA"/>
              </w:rPr>
              <w:t>За попередній період</w:t>
            </w:r>
          </w:p>
        </w:tc>
      </w:tr>
      <w:tr w:rsidR="005B29E4" w:rsidRPr="005B29E4" w:rsidTr="009F46D8">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B29E4" w:rsidRPr="005B29E4" w:rsidRDefault="005B29E4" w:rsidP="005B29E4">
            <w:pPr>
              <w:rPr>
                <w:b/>
                <w:lang w:eastAsia="uk-UA"/>
              </w:rPr>
            </w:pPr>
            <w:r w:rsidRPr="005B29E4">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jc w:val="center"/>
              <w:rPr>
                <w:lang w:eastAsia="uk-UA"/>
              </w:rPr>
            </w:pPr>
            <w:r w:rsidRPr="005B29E4">
              <w:rPr>
                <w:lang w:val="en-US" w:eastAsia="uk-UA"/>
              </w:rPr>
              <w:t>557.4</w:t>
            </w:r>
          </w:p>
        </w:tc>
        <w:tc>
          <w:tcPr>
            <w:tcW w:w="2581" w:type="dxa"/>
            <w:tcBorders>
              <w:top w:val="single" w:sz="6" w:space="0" w:color="auto"/>
              <w:left w:val="single" w:sz="6" w:space="0" w:color="auto"/>
              <w:bottom w:val="single" w:sz="6" w:space="0" w:color="auto"/>
              <w:right w:val="single" w:sz="4" w:space="0" w:color="auto"/>
            </w:tcBorders>
            <w:vAlign w:val="center"/>
          </w:tcPr>
          <w:p w:rsidR="005B29E4" w:rsidRPr="005B29E4" w:rsidRDefault="005B29E4" w:rsidP="005B29E4">
            <w:pPr>
              <w:jc w:val="center"/>
              <w:rPr>
                <w:lang w:eastAsia="uk-UA"/>
              </w:rPr>
            </w:pPr>
            <w:r w:rsidRPr="005B29E4">
              <w:rPr>
                <w:lang w:val="en-US" w:eastAsia="uk-UA"/>
              </w:rPr>
              <w:t>434.3</w:t>
            </w:r>
          </w:p>
        </w:tc>
      </w:tr>
      <w:tr w:rsidR="005B29E4" w:rsidRPr="005B29E4" w:rsidTr="009F46D8">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B29E4" w:rsidRPr="005B29E4" w:rsidRDefault="005B29E4" w:rsidP="005B29E4">
            <w:pPr>
              <w:rPr>
                <w:b/>
                <w:lang w:eastAsia="uk-UA"/>
              </w:rPr>
            </w:pPr>
            <w:r w:rsidRPr="005B29E4">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jc w:val="center"/>
              <w:rPr>
                <w:lang w:eastAsia="uk-UA"/>
              </w:rPr>
            </w:pPr>
            <w:r w:rsidRPr="005B29E4">
              <w:rPr>
                <w:lang w:val="en-US" w:eastAsia="uk-UA"/>
              </w:rPr>
              <w:t>256.3</w:t>
            </w:r>
          </w:p>
        </w:tc>
        <w:tc>
          <w:tcPr>
            <w:tcW w:w="2581" w:type="dxa"/>
            <w:tcBorders>
              <w:top w:val="single" w:sz="6" w:space="0" w:color="auto"/>
              <w:left w:val="single" w:sz="6" w:space="0" w:color="auto"/>
              <w:bottom w:val="single" w:sz="6" w:space="0" w:color="auto"/>
              <w:right w:val="single" w:sz="4" w:space="0" w:color="auto"/>
            </w:tcBorders>
            <w:vAlign w:val="center"/>
          </w:tcPr>
          <w:p w:rsidR="005B29E4" w:rsidRPr="005B29E4" w:rsidRDefault="005B29E4" w:rsidP="005B29E4">
            <w:pPr>
              <w:jc w:val="center"/>
              <w:rPr>
                <w:lang w:eastAsia="uk-UA"/>
              </w:rPr>
            </w:pPr>
            <w:r w:rsidRPr="005B29E4">
              <w:rPr>
                <w:lang w:val="en-US" w:eastAsia="uk-UA"/>
              </w:rPr>
              <w:t>256.3</w:t>
            </w:r>
          </w:p>
        </w:tc>
      </w:tr>
      <w:tr w:rsidR="005B29E4" w:rsidRPr="005B29E4" w:rsidTr="009F46D8">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B29E4" w:rsidRPr="005B29E4" w:rsidRDefault="005B29E4" w:rsidP="005B29E4">
            <w:pPr>
              <w:rPr>
                <w:b/>
                <w:lang w:eastAsia="uk-UA"/>
              </w:rPr>
            </w:pPr>
            <w:r w:rsidRPr="005B29E4">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jc w:val="center"/>
              <w:rPr>
                <w:lang w:eastAsia="uk-UA"/>
              </w:rPr>
            </w:pPr>
            <w:r w:rsidRPr="005B29E4">
              <w:rPr>
                <w:lang w:val="en-US" w:eastAsia="uk-UA"/>
              </w:rPr>
              <w:t>256.3</w:t>
            </w:r>
          </w:p>
        </w:tc>
        <w:tc>
          <w:tcPr>
            <w:tcW w:w="2581" w:type="dxa"/>
            <w:tcBorders>
              <w:top w:val="single" w:sz="6" w:space="0" w:color="auto"/>
              <w:left w:val="single" w:sz="6" w:space="0" w:color="auto"/>
              <w:bottom w:val="single" w:sz="6" w:space="0" w:color="auto"/>
              <w:right w:val="single" w:sz="4" w:space="0" w:color="auto"/>
            </w:tcBorders>
            <w:vAlign w:val="center"/>
          </w:tcPr>
          <w:p w:rsidR="005B29E4" w:rsidRPr="005B29E4" w:rsidRDefault="005B29E4" w:rsidP="005B29E4">
            <w:pPr>
              <w:jc w:val="center"/>
              <w:rPr>
                <w:lang w:eastAsia="uk-UA"/>
              </w:rPr>
            </w:pPr>
            <w:r w:rsidRPr="005B29E4">
              <w:rPr>
                <w:lang w:val="en-US" w:eastAsia="uk-UA"/>
              </w:rPr>
              <w:t>256.3</w:t>
            </w:r>
          </w:p>
        </w:tc>
      </w:tr>
      <w:tr w:rsidR="005B29E4" w:rsidRPr="005B29E4" w:rsidTr="009F46D8">
        <w:trPr>
          <w:trHeight w:val="340"/>
        </w:trPr>
        <w:tc>
          <w:tcPr>
            <w:tcW w:w="1188" w:type="dxa"/>
            <w:tcBorders>
              <w:top w:val="single" w:sz="6" w:space="0" w:color="auto"/>
              <w:left w:val="single" w:sz="4" w:space="0" w:color="auto"/>
              <w:bottom w:val="single" w:sz="6" w:space="0" w:color="auto"/>
              <w:right w:val="single" w:sz="6" w:space="0" w:color="auto"/>
            </w:tcBorders>
          </w:tcPr>
          <w:p w:rsidR="005B29E4" w:rsidRPr="005B29E4" w:rsidRDefault="005B29E4" w:rsidP="005B29E4">
            <w:pPr>
              <w:rPr>
                <w:b/>
                <w:lang w:eastAsia="uk-UA"/>
              </w:rPr>
            </w:pPr>
            <w:r w:rsidRPr="005B29E4">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5B29E4" w:rsidRPr="005B29E4" w:rsidRDefault="005B29E4" w:rsidP="005B29E4">
            <w:pPr>
              <w:rPr>
                <w:lang w:eastAsia="uk-UA"/>
              </w:rPr>
            </w:pPr>
            <w:r w:rsidRPr="005B29E4">
              <w:rPr>
                <w:lang w:eastAsia="uk-UA"/>
              </w:rPr>
              <w:t>Розрахунок вартості чистих активів відбувався відповідно до пункту 2 статті 14 Закону України "Про акціонерні товариства" № 514-</w:t>
            </w:r>
            <w:r w:rsidRPr="005B29E4">
              <w:rPr>
                <w:lang w:val="en-US" w:eastAsia="uk-UA"/>
              </w:rPr>
              <w:t>VI</w:t>
            </w:r>
            <w:r w:rsidRPr="005B29E4">
              <w:rPr>
                <w:lang w:eastAsia="uk-UA"/>
              </w:rPr>
              <w:t xml:space="preserve"> від 17.09.2008 р. та Положення (стандарту) бухгалтерського обліку 25 "Фінансовий звіт суб'єкта малого підприємництва", затвердженого Наказом Міністерства фінансів України № 39 від 25.02.2000 р. 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5B29E4" w:rsidRPr="005B29E4" w:rsidTr="009F46D8">
        <w:trPr>
          <w:trHeight w:val="340"/>
        </w:trPr>
        <w:tc>
          <w:tcPr>
            <w:tcW w:w="1188" w:type="dxa"/>
            <w:tcBorders>
              <w:top w:val="single" w:sz="6" w:space="0" w:color="auto"/>
              <w:left w:val="single" w:sz="4" w:space="0" w:color="auto"/>
              <w:bottom w:val="single" w:sz="4" w:space="0" w:color="auto"/>
              <w:right w:val="single" w:sz="6" w:space="0" w:color="auto"/>
            </w:tcBorders>
          </w:tcPr>
          <w:p w:rsidR="005B29E4" w:rsidRPr="005B29E4" w:rsidRDefault="005B29E4" w:rsidP="005B29E4">
            <w:pPr>
              <w:rPr>
                <w:b/>
                <w:lang w:eastAsia="uk-UA"/>
              </w:rPr>
            </w:pPr>
            <w:r w:rsidRPr="005B29E4">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5B29E4" w:rsidRPr="005B29E4" w:rsidRDefault="005B29E4" w:rsidP="005B29E4">
            <w:pPr>
              <w:rPr>
                <w:lang w:eastAsia="uk-UA"/>
              </w:rPr>
            </w:pPr>
            <w:r w:rsidRPr="005B29E4">
              <w:rPr>
                <w:lang w:eastAsia="uk-UA"/>
              </w:rPr>
              <w:t>Розрахункова вартість чистих активів(557.400 тис.грн. ) більше скоригованого статутного капіталу(256.300 тис.грн. ).Це відповідає вимогам статті 155 п.3 Цивільного кодексу України. Величина статутного кап</w:t>
            </w:r>
            <w:r w:rsidRPr="005B29E4">
              <w:rPr>
                <w:lang w:val="en-US" w:eastAsia="uk-UA"/>
              </w:rPr>
              <w:t>i</w:t>
            </w:r>
            <w:r w:rsidRPr="005B29E4">
              <w:rPr>
                <w:lang w:eastAsia="uk-UA"/>
              </w:rPr>
              <w:t>талу в</w:t>
            </w:r>
            <w:r w:rsidRPr="005B29E4">
              <w:rPr>
                <w:lang w:val="en-US" w:eastAsia="uk-UA"/>
              </w:rPr>
              <w:t>i</w:t>
            </w:r>
            <w:r w:rsidRPr="005B29E4">
              <w:rPr>
                <w:lang w:eastAsia="uk-UA"/>
              </w:rPr>
              <w:t>дпов</w:t>
            </w:r>
            <w:r w:rsidRPr="005B29E4">
              <w:rPr>
                <w:lang w:val="en-US" w:eastAsia="uk-UA"/>
              </w:rPr>
              <w:t>i</w:t>
            </w:r>
            <w:r w:rsidRPr="005B29E4">
              <w:rPr>
                <w:lang w:eastAsia="uk-UA"/>
              </w:rPr>
              <w:t>дає величин</w:t>
            </w:r>
            <w:r w:rsidRPr="005B29E4">
              <w:rPr>
                <w:lang w:val="en-US" w:eastAsia="uk-UA"/>
              </w:rPr>
              <w:t>i</w:t>
            </w:r>
            <w:r w:rsidRPr="005B29E4">
              <w:rPr>
                <w:lang w:eastAsia="uk-UA"/>
              </w:rPr>
              <w:t xml:space="preserve"> статутного кап</w:t>
            </w:r>
            <w:r w:rsidRPr="005B29E4">
              <w:rPr>
                <w:lang w:val="en-US" w:eastAsia="uk-UA"/>
              </w:rPr>
              <w:t>i</w:t>
            </w:r>
            <w:r w:rsidRPr="005B29E4">
              <w:rPr>
                <w:lang w:eastAsia="uk-UA"/>
              </w:rPr>
              <w:t>талу, розрахованому на к</w:t>
            </w:r>
            <w:r w:rsidRPr="005B29E4">
              <w:rPr>
                <w:lang w:val="en-US" w:eastAsia="uk-UA"/>
              </w:rPr>
              <w:t>i</w:t>
            </w:r>
            <w:r w:rsidRPr="005B29E4">
              <w:rPr>
                <w:lang w:eastAsia="uk-UA"/>
              </w:rPr>
              <w:t>нець року.</w:t>
            </w:r>
          </w:p>
        </w:tc>
      </w:tr>
    </w:tbl>
    <w:p w:rsidR="005B29E4" w:rsidRPr="005B29E4" w:rsidRDefault="005B29E4" w:rsidP="005B29E4">
      <w:pPr>
        <w:spacing w:after="0" w:line="240" w:lineRule="auto"/>
        <w:rPr>
          <w:rFonts w:ascii="Times New Roman" w:eastAsia="Times New Roman" w:hAnsi="Times New Roman" w:cs="Times New Roman"/>
          <w:sz w:val="24"/>
          <w:szCs w:val="24"/>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5B29E4">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B29E4" w:rsidRPr="005B29E4" w:rsidTr="009F46D8">
        <w:tc>
          <w:tcPr>
            <w:tcW w:w="4492" w:type="dxa"/>
            <w:gridSpan w:val="2"/>
          </w:tcPr>
          <w:p w:rsidR="005B29E4" w:rsidRPr="005B29E4" w:rsidRDefault="005B29E4" w:rsidP="005B29E4">
            <w:pPr>
              <w:ind w:left="180" w:hanging="180"/>
              <w:jc w:val="center"/>
              <w:rPr>
                <w:b/>
                <w:bCs/>
                <w:lang w:val="uk-UA" w:eastAsia="uk-UA"/>
              </w:rPr>
            </w:pPr>
            <w:r w:rsidRPr="005B29E4">
              <w:rPr>
                <w:b/>
                <w:bCs/>
                <w:lang w:val="uk-UA" w:eastAsia="uk-UA"/>
              </w:rPr>
              <w:t>Види зобов’</w:t>
            </w:r>
            <w:r w:rsidRPr="005B29E4">
              <w:rPr>
                <w:b/>
                <w:bCs/>
                <w:lang w:val="en-US" w:eastAsia="uk-UA"/>
              </w:rPr>
              <w:t>язань</w:t>
            </w:r>
          </w:p>
        </w:tc>
        <w:tc>
          <w:tcPr>
            <w:tcW w:w="1189" w:type="dxa"/>
          </w:tcPr>
          <w:p w:rsidR="005B29E4" w:rsidRPr="005B29E4" w:rsidRDefault="005B29E4" w:rsidP="005B29E4">
            <w:pPr>
              <w:jc w:val="center"/>
              <w:rPr>
                <w:b/>
                <w:bCs/>
                <w:lang w:val="uk-UA" w:eastAsia="uk-UA"/>
              </w:rPr>
            </w:pPr>
            <w:r w:rsidRPr="005B29E4">
              <w:rPr>
                <w:b/>
                <w:bCs/>
                <w:lang w:val="uk-UA" w:eastAsia="uk-UA"/>
              </w:rPr>
              <w:t>Дата виникнення</w:t>
            </w:r>
          </w:p>
        </w:tc>
        <w:tc>
          <w:tcPr>
            <w:tcW w:w="1385" w:type="dxa"/>
          </w:tcPr>
          <w:p w:rsidR="005B29E4" w:rsidRPr="005B29E4" w:rsidRDefault="005B29E4" w:rsidP="005B29E4">
            <w:pPr>
              <w:jc w:val="center"/>
              <w:rPr>
                <w:b/>
                <w:bCs/>
                <w:lang w:val="uk-UA" w:eastAsia="uk-UA"/>
              </w:rPr>
            </w:pPr>
            <w:r w:rsidRPr="005B29E4">
              <w:rPr>
                <w:b/>
                <w:bCs/>
                <w:lang w:val="uk-UA" w:eastAsia="uk-UA"/>
              </w:rPr>
              <w:t>Непогашена частина боргу (тис.грн.)</w:t>
            </w:r>
          </w:p>
        </w:tc>
        <w:tc>
          <w:tcPr>
            <w:tcW w:w="1651" w:type="dxa"/>
          </w:tcPr>
          <w:p w:rsidR="005B29E4" w:rsidRPr="005B29E4" w:rsidRDefault="005B29E4" w:rsidP="005B29E4">
            <w:pPr>
              <w:jc w:val="center"/>
              <w:rPr>
                <w:b/>
                <w:bCs/>
                <w:lang w:val="uk-UA" w:eastAsia="uk-UA"/>
              </w:rPr>
            </w:pPr>
            <w:r w:rsidRPr="005B29E4">
              <w:rPr>
                <w:b/>
                <w:bCs/>
                <w:lang w:val="uk-UA" w:eastAsia="uk-UA"/>
              </w:rPr>
              <w:t>Відсоток за користування коштами (відсоток річних)</w:t>
            </w:r>
          </w:p>
        </w:tc>
        <w:tc>
          <w:tcPr>
            <w:tcW w:w="1231" w:type="dxa"/>
          </w:tcPr>
          <w:p w:rsidR="005B29E4" w:rsidRPr="005B29E4" w:rsidRDefault="005B29E4" w:rsidP="005B29E4">
            <w:pPr>
              <w:jc w:val="center"/>
              <w:rPr>
                <w:b/>
                <w:bCs/>
                <w:lang w:val="uk-UA" w:eastAsia="uk-UA"/>
              </w:rPr>
            </w:pPr>
            <w:r w:rsidRPr="005B29E4">
              <w:rPr>
                <w:b/>
                <w:bCs/>
                <w:lang w:val="uk-UA" w:eastAsia="uk-UA"/>
              </w:rPr>
              <w:t>Дата погашення</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Кредити банку, у тому числі :</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Зобов'язання за цінними паперами</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у тому числі за облігаціями (за кожним випуском) :</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за іпотечними цінними паперами (за кожним власним випуском):</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за сертифікатами ФОН (за кожним власним випуском):</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За векселями (всього)</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за іншими цінними паперами (у тому числі за похідними цінними паперами) (за кожним видом):</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За фінансовими інвестиціями в корпоративні права (за кожним видом):</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Податкові зобов'язання</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66.80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Фінансова допомога на зворотній основі</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0.00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Інші зобов'язання та забезпечення</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1875.00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4492" w:type="dxa"/>
            <w:gridSpan w:val="2"/>
          </w:tcPr>
          <w:p w:rsidR="005B29E4" w:rsidRPr="005B29E4" w:rsidRDefault="005B29E4" w:rsidP="005B29E4">
            <w:pPr>
              <w:ind w:left="180" w:hanging="180"/>
              <w:rPr>
                <w:bCs/>
                <w:lang w:val="uk-UA" w:eastAsia="uk-UA"/>
              </w:rPr>
            </w:pPr>
            <w:r w:rsidRPr="005B29E4">
              <w:rPr>
                <w:bCs/>
                <w:lang w:val="uk-UA" w:eastAsia="uk-UA"/>
              </w:rPr>
              <w:t>Усього зобов'язань та забезпечень</w:t>
            </w:r>
          </w:p>
        </w:tc>
        <w:tc>
          <w:tcPr>
            <w:tcW w:w="1189" w:type="dxa"/>
          </w:tcPr>
          <w:p w:rsidR="005B29E4" w:rsidRPr="005B29E4" w:rsidRDefault="005B29E4" w:rsidP="005B29E4">
            <w:pPr>
              <w:jc w:val="right"/>
              <w:rPr>
                <w:bCs/>
                <w:lang w:val="uk-UA" w:eastAsia="uk-UA"/>
              </w:rPr>
            </w:pPr>
            <w:r w:rsidRPr="005B29E4">
              <w:rPr>
                <w:bCs/>
                <w:lang w:val="uk-UA" w:eastAsia="uk-UA"/>
              </w:rPr>
              <w:t>Х</w:t>
            </w:r>
          </w:p>
        </w:tc>
        <w:tc>
          <w:tcPr>
            <w:tcW w:w="1385" w:type="dxa"/>
          </w:tcPr>
          <w:p w:rsidR="005B29E4" w:rsidRPr="005B29E4" w:rsidRDefault="005B29E4" w:rsidP="005B29E4">
            <w:pPr>
              <w:jc w:val="right"/>
              <w:rPr>
                <w:bCs/>
                <w:lang w:val="uk-UA" w:eastAsia="uk-UA"/>
              </w:rPr>
            </w:pPr>
            <w:r w:rsidRPr="005B29E4">
              <w:rPr>
                <w:bCs/>
                <w:lang w:val="uk-UA" w:eastAsia="uk-UA"/>
              </w:rPr>
              <w:t>1941.80</w:t>
            </w:r>
          </w:p>
        </w:tc>
        <w:tc>
          <w:tcPr>
            <w:tcW w:w="1651" w:type="dxa"/>
          </w:tcPr>
          <w:p w:rsidR="005B29E4" w:rsidRPr="005B29E4" w:rsidRDefault="005B29E4" w:rsidP="005B29E4">
            <w:pPr>
              <w:jc w:val="right"/>
              <w:rPr>
                <w:bCs/>
                <w:lang w:val="uk-UA" w:eastAsia="uk-UA"/>
              </w:rPr>
            </w:pPr>
            <w:r w:rsidRPr="005B29E4">
              <w:rPr>
                <w:bCs/>
                <w:lang w:val="uk-UA" w:eastAsia="uk-UA"/>
              </w:rPr>
              <w:t>Х</w:t>
            </w:r>
          </w:p>
        </w:tc>
        <w:tc>
          <w:tcPr>
            <w:tcW w:w="1231" w:type="dxa"/>
          </w:tcPr>
          <w:p w:rsidR="005B29E4" w:rsidRPr="005B29E4" w:rsidRDefault="005B29E4" w:rsidP="005B29E4">
            <w:pPr>
              <w:jc w:val="right"/>
              <w:rPr>
                <w:bCs/>
                <w:lang w:val="uk-UA" w:eastAsia="uk-UA"/>
              </w:rPr>
            </w:pPr>
            <w:r w:rsidRPr="005B29E4">
              <w:rPr>
                <w:bCs/>
                <w:lang w:val="uk-UA" w:eastAsia="uk-UA"/>
              </w:rPr>
              <w:t>Х</w:t>
            </w:r>
          </w:p>
        </w:tc>
      </w:tr>
      <w:tr w:rsidR="005B29E4" w:rsidRPr="005B29E4" w:rsidTr="009F46D8">
        <w:tc>
          <w:tcPr>
            <w:tcW w:w="737" w:type="dxa"/>
          </w:tcPr>
          <w:p w:rsidR="005B29E4" w:rsidRPr="005B29E4" w:rsidRDefault="005B29E4" w:rsidP="005B29E4">
            <w:pPr>
              <w:rPr>
                <w:b/>
                <w:szCs w:val="24"/>
                <w:lang w:val="en-US" w:eastAsia="uk-UA"/>
              </w:rPr>
            </w:pPr>
            <w:r w:rsidRPr="005B29E4">
              <w:rPr>
                <w:b/>
                <w:szCs w:val="24"/>
                <w:lang w:val="en-US" w:eastAsia="uk-UA"/>
              </w:rPr>
              <w:t>Опис</w:t>
            </w:r>
          </w:p>
        </w:tc>
        <w:tc>
          <w:tcPr>
            <w:tcW w:w="9213" w:type="dxa"/>
            <w:gridSpan w:val="5"/>
          </w:tcPr>
          <w:p w:rsidR="005B29E4" w:rsidRPr="005B29E4" w:rsidRDefault="005B29E4" w:rsidP="005B29E4">
            <w:pPr>
              <w:rPr>
                <w:szCs w:val="24"/>
                <w:lang w:eastAsia="uk-UA"/>
              </w:rPr>
            </w:pPr>
            <w:r w:rsidRPr="005B29E4">
              <w:rPr>
                <w:szCs w:val="24"/>
                <w:lang w:eastAsia="uk-UA"/>
              </w:rPr>
              <w:t>До складу зобов`язань входять: поточна кредиторська заборгован</w:t>
            </w:r>
            <w:r w:rsidRPr="005B29E4">
              <w:rPr>
                <w:szCs w:val="24"/>
                <w:lang w:val="en-US" w:eastAsia="uk-UA"/>
              </w:rPr>
              <w:t>i</w:t>
            </w:r>
            <w:r w:rsidRPr="005B29E4">
              <w:rPr>
                <w:szCs w:val="24"/>
                <w:lang w:eastAsia="uk-UA"/>
              </w:rPr>
              <w:t xml:space="preserve">сть за довгостроковими зобов'язаннями, </w:t>
            </w:r>
            <w:r w:rsidRPr="005B29E4">
              <w:rPr>
                <w:szCs w:val="24"/>
                <w:lang w:val="en-US" w:eastAsia="uk-UA"/>
              </w:rPr>
              <w:t>i</w:t>
            </w:r>
            <w:r w:rsidRPr="005B29E4">
              <w:rPr>
                <w:szCs w:val="24"/>
                <w:lang w:eastAsia="uk-UA"/>
              </w:rPr>
              <w:t>нш</w:t>
            </w:r>
            <w:r w:rsidRPr="005B29E4">
              <w:rPr>
                <w:szCs w:val="24"/>
                <w:lang w:val="en-US" w:eastAsia="uk-UA"/>
              </w:rPr>
              <w:t>i</w:t>
            </w:r>
            <w:r w:rsidRPr="005B29E4">
              <w:rPr>
                <w:szCs w:val="24"/>
                <w:lang w:eastAsia="uk-UA"/>
              </w:rPr>
              <w:t xml:space="preserve"> поточн</w:t>
            </w:r>
            <w:r w:rsidRPr="005B29E4">
              <w:rPr>
                <w:szCs w:val="24"/>
                <w:lang w:val="en-US" w:eastAsia="uk-UA"/>
              </w:rPr>
              <w:t>i</w:t>
            </w:r>
            <w:r w:rsidRPr="005B29E4">
              <w:rPr>
                <w:szCs w:val="24"/>
                <w:lang w:eastAsia="uk-UA"/>
              </w:rPr>
              <w:t xml:space="preserve"> зобов`язання, розрахунки з бюджетом та по оплат</w:t>
            </w:r>
            <w:r w:rsidRPr="005B29E4">
              <w:rPr>
                <w:szCs w:val="24"/>
                <w:lang w:val="en-US" w:eastAsia="uk-UA"/>
              </w:rPr>
              <w:t>i</w:t>
            </w:r>
            <w:r w:rsidRPr="005B29E4">
              <w:rPr>
                <w:szCs w:val="24"/>
                <w:lang w:eastAsia="uk-UA"/>
              </w:rPr>
              <w:t xml:space="preserve"> прац</w:t>
            </w:r>
            <w:r w:rsidRPr="005B29E4">
              <w:rPr>
                <w:szCs w:val="24"/>
                <w:lang w:val="en-US" w:eastAsia="uk-UA"/>
              </w:rPr>
              <w:t>i</w:t>
            </w:r>
            <w:r w:rsidRPr="005B29E4">
              <w:rPr>
                <w:szCs w:val="24"/>
                <w:lang w:eastAsia="uk-UA"/>
              </w:rPr>
              <w:t>.</w:t>
            </w:r>
          </w:p>
          <w:p w:rsidR="005B29E4" w:rsidRPr="005B29E4" w:rsidRDefault="005B29E4" w:rsidP="005B29E4">
            <w:pPr>
              <w:rPr>
                <w:szCs w:val="24"/>
                <w:lang w:eastAsia="uk-UA"/>
              </w:rPr>
            </w:pPr>
            <w:r w:rsidRPr="005B29E4">
              <w:rPr>
                <w:szCs w:val="24"/>
                <w:lang w:eastAsia="uk-UA"/>
              </w:rPr>
              <w:t>Прострочених зобов'язань не має. Вс</w:t>
            </w:r>
            <w:r w:rsidRPr="005B29E4">
              <w:rPr>
                <w:szCs w:val="24"/>
                <w:lang w:val="en-US" w:eastAsia="uk-UA"/>
              </w:rPr>
              <w:t>i</w:t>
            </w:r>
            <w:r w:rsidRPr="005B29E4">
              <w:rPr>
                <w:szCs w:val="24"/>
                <w:lang w:eastAsia="uk-UA"/>
              </w:rPr>
              <w:t xml:space="preserve"> зобов'язання поточн</w:t>
            </w:r>
            <w:r w:rsidRPr="005B29E4">
              <w:rPr>
                <w:szCs w:val="24"/>
                <w:lang w:val="en-US" w:eastAsia="uk-UA"/>
              </w:rPr>
              <w:t>i</w:t>
            </w:r>
            <w:r w:rsidRPr="005B29E4">
              <w:rPr>
                <w:szCs w:val="24"/>
                <w:lang w:eastAsia="uk-UA"/>
              </w:rPr>
              <w:t>.</w:t>
            </w:r>
          </w:p>
          <w:p w:rsidR="005B29E4" w:rsidRPr="005B29E4" w:rsidRDefault="005B29E4" w:rsidP="005B29E4">
            <w:pPr>
              <w:rPr>
                <w:szCs w:val="24"/>
                <w:lang w:eastAsia="uk-UA"/>
              </w:rPr>
            </w:pPr>
          </w:p>
        </w:tc>
      </w:tr>
    </w:tbl>
    <w:p w:rsidR="005B29E4" w:rsidRPr="005B29E4" w:rsidRDefault="005B29E4" w:rsidP="005B29E4">
      <w:pPr>
        <w:spacing w:after="0" w:line="240" w:lineRule="auto"/>
        <w:rPr>
          <w:rFonts w:ascii="Times New Roman" w:eastAsia="Times New Roman" w:hAnsi="Times New Roman" w:cs="Times New Roman"/>
          <w:sz w:val="24"/>
          <w:szCs w:val="24"/>
          <w:lang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B29E4" w:rsidRPr="005B29E4" w:rsidTr="009F46D8">
        <w:tc>
          <w:tcPr>
            <w:tcW w:w="9720" w:type="dxa"/>
            <w:tcMar>
              <w:top w:w="60" w:type="dxa"/>
              <w:left w:w="60" w:type="dxa"/>
              <w:bottom w:w="60" w:type="dxa"/>
              <w:right w:w="60" w:type="dxa"/>
            </w:tcMar>
            <w:vAlign w:val="center"/>
          </w:tcPr>
          <w:p w:rsidR="005B29E4" w:rsidRPr="005B29E4" w:rsidRDefault="005B29E4" w:rsidP="005B29E4">
            <w:pPr>
              <w:spacing w:after="0" w:line="240" w:lineRule="auto"/>
              <w:ind w:left="-210"/>
              <w:jc w:val="center"/>
              <w:rPr>
                <w:rFonts w:ascii="Times New Roman" w:eastAsia="Times New Roman" w:hAnsi="Times New Roman" w:cs="Times New Roman"/>
                <w:b/>
                <w:bCs/>
                <w:sz w:val="28"/>
                <w:szCs w:val="28"/>
                <w:lang w:val="uk-UA" w:eastAsia="uk-UA"/>
              </w:rPr>
            </w:pPr>
            <w:r w:rsidRPr="005B29E4">
              <w:rPr>
                <w:rFonts w:ascii="Times New Roman" w:eastAsia="Times New Roman" w:hAnsi="Times New Roman" w:cs="Times New Roman"/>
                <w:b/>
                <w:color w:val="000000"/>
                <w:sz w:val="28"/>
                <w:szCs w:val="28"/>
                <w:lang w:eastAsia="uk-UA"/>
              </w:rPr>
              <w:lastRenderedPageBreak/>
              <w:t>6</w:t>
            </w:r>
            <w:r w:rsidRPr="005B29E4">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vanish/>
          <w:color w:val="000000"/>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Публічне акціонерне товариство "Національний депозитарій України"</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Організаційно-правова форма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Публiчне акцiонерне товариство</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Ідентифікаційний код юридичної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30370711</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Місцезнаходження</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04107 УКРАЇНА  м.Київ вул.Тропініна, 7-г</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Номер ліцензії або іншого документа на цей вид діяльності</w:t>
            </w:r>
          </w:p>
        </w:tc>
        <w:tc>
          <w:tcPr>
            <w:tcW w:w="6803" w:type="dxa"/>
            <w:shd w:val="clear" w:color="auto" w:fill="auto"/>
          </w:tcPr>
          <w:p w:rsidR="005B29E4" w:rsidRPr="005B29E4" w:rsidRDefault="005B29E4" w:rsidP="005B29E4">
            <w:pPr>
              <w:rPr>
                <w:szCs w:val="24"/>
                <w:lang w:val="uk-UA" w:eastAsia="uk-UA"/>
              </w:rPr>
            </w:pP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Назва державного органу, що видав ліцензію або інший документ</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НКЦПФР</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Дата видачі ліцензії або іншого документа</w:t>
            </w:r>
          </w:p>
        </w:tc>
        <w:tc>
          <w:tcPr>
            <w:tcW w:w="6803" w:type="dxa"/>
            <w:shd w:val="clear" w:color="auto" w:fill="auto"/>
          </w:tcPr>
          <w:p w:rsidR="005B29E4" w:rsidRPr="005B29E4" w:rsidRDefault="005B29E4" w:rsidP="005B29E4">
            <w:pPr>
              <w:rPr>
                <w:szCs w:val="24"/>
                <w:lang w:val="uk-UA" w:eastAsia="uk-UA"/>
              </w:rPr>
            </w:pP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Міжміський код та телефон</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591-04-00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Факс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591-04-00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Депозитарна діяльність центрального депозитарію</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Опис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З депозитарiєм укладено договiр на обслуговування емiсiї.</w:t>
            </w:r>
          </w:p>
        </w:tc>
      </w:tr>
    </w:tbl>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ДУ "Агентство з розвитку інфраструктури фондового ринку України"</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Організаційно-правова форма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Державна органiзацiя (установа, заклад)</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Ідентифікаційний код юридичної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21676262</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Місцезнаходження</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03150 УКРАЇНА  м.Київ вул.Антоновича, 51, оф. 1206</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Номер ліцензії або іншого документа на цей 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DR/00002/ARM</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Назва державного органу, що видав ліцензію або інший документ</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НКЦПФР</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Дата видачі ліцензії або іншого документа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18.02.2019</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Міжміський код та телефон</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287-56-70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Факс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287-56-73</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Діяльність з подання звітності та/або адміністративних даних до НКЦПФР</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Опис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Подання звітності до НКЦПФР</w:t>
            </w:r>
          </w:p>
        </w:tc>
      </w:tr>
    </w:tbl>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ДУ "Агентство з розвитку інфраструктури фондового ринку України"</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Організаційно-правова форма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Державна органiзацiя (установа, заклад)</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Ідентифікаційний код юридичної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21676262</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Місцезнаходження</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03150 УКРАЇНА  м.Київ вул.Антоновича, 51, оф. 1206</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Номер ліцензії або іншого документа на цей 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DR/00001/APA</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Назва державного органу, що видав ліцензію або інший документ</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НКЦПФР</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Дата видачі ліцензії або іншого документа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18.02.2019</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Міжміський код та телефон</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287-56-70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Факс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(044) 287-56-73</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Діяльність з оприлюднення регульованої інформації від імені учасників фондового ринку</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Опис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Оприлюднення регульованої інформації</w:t>
            </w:r>
          </w:p>
        </w:tc>
      </w:tr>
    </w:tbl>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Товариство з обмеженою вiдповiдальнiстю "Український iнвестицiйний клуб"</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lastRenderedPageBreak/>
              <w:t>Організаційно-правова форма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Товариство з обмеженою вiдповiдальнiстю</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Ідентифікаційний код юридичної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35144923</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Місцезнаходження</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49000 УКРАЇНА  м. Дніпро вул. Староказацька, буд. 48Д</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Номер ліцензії або іншого документа на цей 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АЕ №263482</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Назва державного органу, що видав ліцензію або інший документ</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НКЦПФР</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Дата видачі ліцензії або іншого документа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01.10.2013</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Міжміський код та телефон</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0562366640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Факс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0562366640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Депозитарна дiяльнiсть</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Опис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Укладено договiр про вiдкриття рахункiв у цiнних паперах власникам iменних цiнних паперiв</w:t>
            </w:r>
          </w:p>
        </w:tc>
      </w:tr>
    </w:tbl>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5"/>
        <w:gridCol w:w="6753"/>
      </w:tblGrid>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АУДИТОРСЬКА ФІРМА "РЕСУРС-АУДИТ" У ФОРМІ ТОВАРИСТВА З ОБМЕЖЕНОЮ ВІДПОВІДАЛЬНІСТЮ</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Організаційно-правова форма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Товариство з обмеженою вiдповiдальнiстю</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Ідентифікаційний код юридичної особи</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23647230</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Місцезнаходження</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49100 УКРАЇНА  м. Дніпро вул. Сташкова, будинок 51/1</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Номер ліцензії або іншого документа на цей 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3733</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Назва державного органу, що видав ліцензію або інший документ</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Аудиторська палата України</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Дата видачі ліцензії або іншого документа</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02.03.2006</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Міжміський код та телефон</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+380567166316</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Факс</w:t>
            </w:r>
          </w:p>
        </w:tc>
        <w:tc>
          <w:tcPr>
            <w:tcW w:w="6803" w:type="dxa"/>
            <w:shd w:val="clear" w:color="auto" w:fill="auto"/>
          </w:tcPr>
          <w:p w:rsidR="005B29E4" w:rsidRPr="005B29E4" w:rsidRDefault="005B29E4" w:rsidP="005B29E4">
            <w:pPr>
              <w:rPr>
                <w:szCs w:val="24"/>
                <w:lang w:val="uk-UA" w:eastAsia="uk-UA"/>
              </w:rPr>
            </w:pP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Вид діяльності</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Діяльність у сфері бухгалтерського обліку й аудиту; консультування з питань оподаткування</w:t>
            </w:r>
          </w:p>
        </w:tc>
      </w:tr>
      <w:tr w:rsidR="005B29E4" w:rsidRPr="005B29E4" w:rsidTr="009F46D8">
        <w:tc>
          <w:tcPr>
            <w:tcW w:w="3401" w:type="dxa"/>
            <w:shd w:val="clear" w:color="auto" w:fill="auto"/>
          </w:tcPr>
          <w:p w:rsidR="005B29E4" w:rsidRPr="005B29E4" w:rsidRDefault="005B29E4" w:rsidP="005B29E4">
            <w:pPr>
              <w:rPr>
                <w:b/>
                <w:szCs w:val="24"/>
                <w:lang w:val="uk-UA" w:eastAsia="uk-UA"/>
              </w:rPr>
            </w:pPr>
            <w:r w:rsidRPr="005B29E4">
              <w:rPr>
                <w:b/>
                <w:szCs w:val="24"/>
                <w:lang w:val="uk-UA" w:eastAsia="uk-UA"/>
              </w:rPr>
              <w:t>Опис</w:t>
            </w:r>
          </w:p>
        </w:tc>
        <w:tc>
          <w:tcPr>
            <w:tcW w:w="6803" w:type="dxa"/>
            <w:shd w:val="clear" w:color="auto" w:fill="auto"/>
          </w:tcPr>
          <w:p w:rsidR="005B29E4" w:rsidRPr="005B29E4" w:rsidRDefault="005B29E4" w:rsidP="005B29E4">
            <w:pPr>
              <w:rPr>
                <w:szCs w:val="24"/>
                <w:lang w:val="uk-UA" w:eastAsia="uk-UA"/>
              </w:rPr>
            </w:pPr>
            <w:r w:rsidRPr="005B29E4">
              <w:rPr>
                <w:szCs w:val="24"/>
                <w:lang w:val="uk-UA" w:eastAsia="uk-UA"/>
              </w:rPr>
              <w:t>Укладено договір на висловлення думки щодо інформації, зазначеній в звіті про корпоративне управління акціонерного товариства за 2019 рік.</w:t>
            </w:r>
          </w:p>
        </w:tc>
      </w:tr>
    </w:tbl>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Pr="005B29E4" w:rsidRDefault="005B29E4" w:rsidP="005B29E4">
      <w:pPr>
        <w:spacing w:after="0" w:line="240" w:lineRule="auto"/>
        <w:rPr>
          <w:rFonts w:ascii="Times New Roman" w:eastAsia="Times New Roman" w:hAnsi="Times New Roman" w:cs="Times New Roman"/>
          <w:sz w:val="20"/>
          <w:szCs w:val="24"/>
          <w:lang w:val="uk-UA" w:eastAsia="uk-UA"/>
        </w:rPr>
      </w:pPr>
    </w:p>
    <w:p w:rsidR="005B29E4" w:rsidRDefault="005B29E4">
      <w:pPr>
        <w:rPr>
          <w:lang w:val="uk-UA"/>
        </w:rPr>
        <w:sectPr w:rsidR="005B29E4" w:rsidSect="005B29E4">
          <w:pgSz w:w="11906" w:h="16838"/>
          <w:pgMar w:top="363" w:right="567" w:bottom="363" w:left="1417" w:header="709" w:footer="709" w:gutter="0"/>
          <w:cols w:space="708"/>
          <w:docGrid w:linePitch="360"/>
        </w:sectPr>
      </w:pPr>
    </w:p>
    <w:p w:rsidR="005B29E4" w:rsidRPr="005B29E4" w:rsidRDefault="005B29E4" w:rsidP="005B29E4">
      <w:pPr>
        <w:widowControl w:val="0"/>
        <w:spacing w:after="0" w:line="240" w:lineRule="auto"/>
        <w:ind w:firstLine="567"/>
        <w:jc w:val="right"/>
        <w:rPr>
          <w:rFonts w:ascii="Times New Roman" w:eastAsia="Times New Roman" w:hAnsi="Times New Roman" w:cs="Times New Roman"/>
          <w:b/>
          <w:lang w:eastAsia="ru-RU"/>
        </w:rPr>
      </w:pPr>
    </w:p>
    <w:p w:rsidR="005B29E4" w:rsidRPr="005B29E4" w:rsidRDefault="005B29E4" w:rsidP="005B29E4">
      <w:pPr>
        <w:widowControl w:val="0"/>
        <w:spacing w:after="0" w:line="240" w:lineRule="auto"/>
        <w:jc w:val="center"/>
        <w:rPr>
          <w:rFonts w:ascii="Times New Roman" w:eastAsia="Times New Roman" w:hAnsi="Times New Roman" w:cs="Times New Roman"/>
          <w:b/>
          <w:bCs/>
          <w:lang w:eastAsia="ru-RU"/>
        </w:rPr>
      </w:pPr>
      <w:r w:rsidRPr="005B29E4">
        <w:rPr>
          <w:rFonts w:ascii="Times New Roman" w:eastAsia="Times New Roman" w:hAnsi="Times New Roman" w:cs="Times New Roman"/>
          <w:b/>
          <w:bCs/>
          <w:lang w:eastAsia="ru-RU"/>
        </w:rPr>
        <w:t xml:space="preserve">ФІНАНСОВИЙ ЗВІТ </w:t>
      </w:r>
    </w:p>
    <w:p w:rsidR="005B29E4" w:rsidRPr="005B29E4" w:rsidRDefault="005B29E4" w:rsidP="005B29E4">
      <w:pPr>
        <w:widowControl w:val="0"/>
        <w:spacing w:after="0" w:line="240" w:lineRule="auto"/>
        <w:jc w:val="center"/>
        <w:rPr>
          <w:rFonts w:ascii="Times New Roman" w:eastAsia="Times New Roman" w:hAnsi="Times New Roman" w:cs="Times New Roman"/>
          <w:b/>
          <w:bCs/>
          <w:lang w:val="uk-UA" w:eastAsia="ru-RU"/>
        </w:rPr>
      </w:pPr>
      <w:r w:rsidRPr="005B29E4">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c>
          <w:tcPr>
            <w:tcW w:w="1956" w:type="dxa"/>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Коди</w:t>
            </w: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c>
          <w:tcPr>
            <w:tcW w:w="1956" w:type="dxa"/>
          </w:tcPr>
          <w:p w:rsidR="005B29E4" w:rsidRPr="005B29E4" w:rsidRDefault="005B29E4" w:rsidP="005B29E4">
            <w:pPr>
              <w:widowControl w:val="0"/>
              <w:spacing w:after="0" w:line="240" w:lineRule="auto"/>
              <w:jc w:val="center"/>
              <w:rPr>
                <w:rFonts w:ascii="Times New Roman" w:eastAsia="Times New Roman" w:hAnsi="Times New Roman" w:cs="Times New Roman"/>
                <w:sz w:val="16"/>
                <w:szCs w:val="16"/>
                <w:lang w:eastAsia="ru-RU"/>
              </w:rPr>
            </w:pPr>
            <w:r w:rsidRPr="005B29E4">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en-US" w:eastAsia="ru-RU"/>
              </w:rPr>
              <w:t>2019</w:t>
            </w:r>
          </w:p>
        </w:tc>
        <w:tc>
          <w:tcPr>
            <w:tcW w:w="676" w:type="dxa"/>
            <w:tcBorders>
              <w:top w:val="nil"/>
              <w:left w:val="single" w:sz="6" w:space="0" w:color="auto"/>
              <w:bottom w:val="nil"/>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Cs/>
                <w:sz w:val="18"/>
                <w:szCs w:val="18"/>
                <w:lang w:val="en-US" w:eastAsia="ru-RU"/>
              </w:rPr>
            </w:pPr>
            <w:r w:rsidRPr="005B29E4">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Cs/>
                <w:sz w:val="18"/>
                <w:szCs w:val="18"/>
                <w:lang w:val="en-US" w:eastAsia="ru-RU"/>
              </w:rPr>
            </w:pPr>
            <w:r w:rsidRPr="005B29E4">
              <w:rPr>
                <w:rFonts w:ascii="Times New Roman" w:eastAsia="Times New Roman" w:hAnsi="Times New Roman" w:cs="Times New Roman"/>
                <w:bCs/>
                <w:sz w:val="18"/>
                <w:szCs w:val="18"/>
                <w:lang w:val="en-US" w:eastAsia="ru-RU"/>
              </w:rPr>
              <w:t>31</w:t>
            </w: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 xml:space="preserve">Підприємство  </w:t>
            </w:r>
            <w:r w:rsidRPr="005B29E4">
              <w:rPr>
                <w:rFonts w:ascii="Times New Roman" w:eastAsia="Times New Roman" w:hAnsi="Times New Roman" w:cs="Times New Roman"/>
                <w:sz w:val="18"/>
                <w:szCs w:val="18"/>
                <w:lang w:eastAsia="ru-RU"/>
              </w:rPr>
              <w:t xml:space="preserve"> </w:t>
            </w:r>
            <w:r w:rsidRPr="005B29E4">
              <w:rPr>
                <w:rFonts w:ascii="Times New Roman" w:eastAsia="Times New Roman" w:hAnsi="Times New Roman" w:cs="Times New Roman"/>
                <w:sz w:val="18"/>
                <w:szCs w:val="18"/>
                <w:u w:val="single"/>
                <w:lang w:eastAsia="ru-RU"/>
              </w:rPr>
              <w:t>Приватне акц</w:t>
            </w:r>
            <w:r w:rsidRPr="005B29E4">
              <w:rPr>
                <w:rFonts w:ascii="Times New Roman" w:eastAsia="Times New Roman" w:hAnsi="Times New Roman" w:cs="Times New Roman"/>
                <w:sz w:val="18"/>
                <w:szCs w:val="18"/>
                <w:u w:val="single"/>
                <w:lang w:val="en-US" w:eastAsia="ru-RU"/>
              </w:rPr>
              <w:t>i</w:t>
            </w:r>
            <w:r w:rsidRPr="005B29E4">
              <w:rPr>
                <w:rFonts w:ascii="Times New Roman" w:eastAsia="Times New Roman" w:hAnsi="Times New Roman" w:cs="Times New Roman"/>
                <w:sz w:val="18"/>
                <w:szCs w:val="18"/>
                <w:u w:val="single"/>
                <w:lang w:eastAsia="ru-RU"/>
              </w:rPr>
              <w:t>онерне товариство "РЕСУРСИ КРИВБАСУ"</w:t>
            </w:r>
          </w:p>
        </w:tc>
        <w:tc>
          <w:tcPr>
            <w:tcW w:w="1956"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en-US" w:eastAsia="ru-RU"/>
              </w:rPr>
              <w:t>19428798</w:t>
            </w:r>
          </w:p>
        </w:tc>
      </w:tr>
      <w:tr w:rsidR="005B29E4" w:rsidRPr="005B29E4" w:rsidTr="009F46D8">
        <w:trPr>
          <w:trHeight w:val="199"/>
        </w:trPr>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uk-UA" w:eastAsia="ru-RU"/>
              </w:rPr>
              <w:t xml:space="preserve">Територія </w:t>
            </w:r>
            <w:r w:rsidRPr="005B29E4">
              <w:rPr>
                <w:rFonts w:ascii="Times New Roman" w:eastAsia="Times New Roman" w:hAnsi="Times New Roman" w:cs="Times New Roman"/>
                <w:sz w:val="18"/>
                <w:szCs w:val="18"/>
                <w:lang w:val="en-US" w:eastAsia="ru-RU"/>
              </w:rPr>
              <w:t xml:space="preserve"> </w:t>
            </w:r>
            <w:r w:rsidRPr="005B29E4">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en-US" w:eastAsia="ru-RU"/>
              </w:rPr>
              <w:t>1211000000</w:t>
            </w:r>
          </w:p>
        </w:tc>
      </w:tr>
      <w:tr w:rsidR="005B29E4" w:rsidRPr="005B29E4" w:rsidTr="009F46D8">
        <w:trPr>
          <w:trHeight w:val="199"/>
        </w:trPr>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Організаційно-правова форма господарювання</w:t>
            </w:r>
            <w:r w:rsidRPr="005B29E4">
              <w:rPr>
                <w:rFonts w:ascii="Times New Roman" w:eastAsia="Times New Roman" w:hAnsi="Times New Roman" w:cs="Times New Roman"/>
                <w:sz w:val="18"/>
                <w:szCs w:val="18"/>
                <w:lang w:eastAsia="ru-RU"/>
              </w:rPr>
              <w:t xml:space="preserve">  </w:t>
            </w:r>
            <w:r w:rsidRPr="005B29E4">
              <w:rPr>
                <w:rFonts w:ascii="Times New Roman" w:eastAsia="Times New Roman" w:hAnsi="Times New Roman" w:cs="Times New Roman"/>
                <w:sz w:val="18"/>
                <w:szCs w:val="18"/>
                <w:u w:val="single"/>
                <w:lang w:eastAsia="ru-RU"/>
              </w:rPr>
              <w:t>Акц</w:t>
            </w:r>
            <w:r w:rsidRPr="005B29E4">
              <w:rPr>
                <w:rFonts w:ascii="Times New Roman" w:eastAsia="Times New Roman" w:hAnsi="Times New Roman" w:cs="Times New Roman"/>
                <w:sz w:val="18"/>
                <w:szCs w:val="18"/>
                <w:u w:val="single"/>
                <w:lang w:val="en-US" w:eastAsia="ru-RU"/>
              </w:rPr>
              <w:t>i</w:t>
            </w:r>
            <w:r w:rsidRPr="005B29E4">
              <w:rPr>
                <w:rFonts w:ascii="Times New Roman" w:eastAsia="Times New Roman" w:hAnsi="Times New Roman" w:cs="Times New Roman"/>
                <w:sz w:val="18"/>
                <w:szCs w:val="18"/>
                <w:u w:val="single"/>
                <w:lang w:eastAsia="ru-RU"/>
              </w:rPr>
              <w:t>онерне товариство</w:t>
            </w:r>
          </w:p>
        </w:tc>
        <w:tc>
          <w:tcPr>
            <w:tcW w:w="1956"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val="uk-UA" w:eastAsia="ru-RU"/>
              </w:rPr>
            </w:pPr>
            <w:r w:rsidRPr="005B29E4">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en-US" w:eastAsia="ru-RU"/>
              </w:rPr>
              <w:t>230</w:t>
            </w: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eastAsia="ru-RU"/>
              </w:rPr>
              <w:t xml:space="preserve">Вид економічної діяльності  </w:t>
            </w:r>
            <w:r w:rsidRPr="005B29E4">
              <w:rPr>
                <w:rFonts w:ascii="Times New Roman" w:eastAsia="Times New Roman" w:hAnsi="Times New Roman" w:cs="Times New Roman"/>
                <w:sz w:val="18"/>
                <w:szCs w:val="18"/>
                <w:u w:val="single"/>
                <w:lang w:eastAsia="ru-RU"/>
              </w:rPr>
              <w:t>ЕЛЕКТРОМОНТАЖНІ РОБОТИ</w:t>
            </w:r>
          </w:p>
        </w:tc>
        <w:tc>
          <w:tcPr>
            <w:tcW w:w="1956" w:type="dxa"/>
            <w:tcBorders>
              <w:top w:val="nil"/>
              <w:left w:val="nil"/>
              <w:bottom w:val="nil"/>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val="en-US" w:eastAsia="ru-RU"/>
              </w:rPr>
              <w:t>43.21</w:t>
            </w: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eastAsia="ru-RU"/>
              </w:rPr>
              <w:t>Середн</w:t>
            </w:r>
            <w:r w:rsidRPr="005B29E4">
              <w:rPr>
                <w:rFonts w:ascii="Times New Roman" w:eastAsia="Times New Roman" w:hAnsi="Times New Roman" w:cs="Times New Roman"/>
                <w:sz w:val="18"/>
                <w:szCs w:val="18"/>
                <w:lang w:val="uk-UA" w:eastAsia="ru-RU"/>
              </w:rPr>
              <w:t>я кількість працівників</w:t>
            </w:r>
            <w:r w:rsidRPr="005B29E4">
              <w:rPr>
                <w:rFonts w:ascii="Times New Roman" w:eastAsia="Times New Roman" w:hAnsi="Times New Roman" w:cs="Times New Roman"/>
                <w:sz w:val="18"/>
                <w:szCs w:val="18"/>
                <w:lang w:eastAsia="ru-RU"/>
              </w:rPr>
              <w:t xml:space="preserve">  </w:t>
            </w:r>
            <w:r w:rsidRPr="005B29E4">
              <w:rPr>
                <w:rFonts w:ascii="Times New Roman" w:eastAsia="Times New Roman" w:hAnsi="Times New Roman" w:cs="Times New Roman"/>
                <w:sz w:val="18"/>
                <w:szCs w:val="18"/>
                <w:u w:val="single"/>
                <w:lang w:val="en-US" w:eastAsia="ru-RU"/>
              </w:rPr>
              <w:t>2</w:t>
            </w:r>
          </w:p>
        </w:tc>
        <w:tc>
          <w:tcPr>
            <w:tcW w:w="1956"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val="en-US" w:eastAsia="ru-RU"/>
              </w:rPr>
            </w:pP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r w:rsidRPr="005B29E4">
              <w:rPr>
                <w:rFonts w:ascii="Times New Roman" w:eastAsia="Times New Roman" w:hAnsi="Times New Roman" w:cs="Times New Roman"/>
                <w:sz w:val="18"/>
                <w:szCs w:val="18"/>
                <w:lang w:val="uk-UA" w:eastAsia="ru-RU"/>
              </w:rPr>
              <w:t>Одиниця виміру</w:t>
            </w:r>
            <w:r w:rsidRPr="005B29E4">
              <w:rPr>
                <w:rFonts w:ascii="Times New Roman" w:eastAsia="Times New Roman" w:hAnsi="Times New Roman" w:cs="Times New Roman"/>
                <w:noProof/>
                <w:sz w:val="18"/>
                <w:szCs w:val="18"/>
                <w:lang w:eastAsia="ru-RU"/>
              </w:rPr>
              <w:t xml:space="preserve"> :</w:t>
            </w:r>
            <w:r w:rsidRPr="005B29E4">
              <w:rPr>
                <w:rFonts w:ascii="Times New Roman" w:eastAsia="Times New Roman" w:hAnsi="Times New Roman" w:cs="Times New Roman"/>
                <w:sz w:val="18"/>
                <w:szCs w:val="18"/>
                <w:lang w:val="uk-UA" w:eastAsia="ru-RU"/>
              </w:rPr>
              <w:t xml:space="preserve"> </w:t>
            </w:r>
            <w:r w:rsidRPr="005B29E4">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5B29E4" w:rsidRPr="005B29E4" w:rsidRDefault="005B29E4" w:rsidP="005B29E4">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eastAsia="ru-RU"/>
              </w:rPr>
            </w:pPr>
          </w:p>
        </w:tc>
      </w:tr>
      <w:tr w:rsidR="005B29E4" w:rsidRPr="005B29E4" w:rsidTr="009F46D8">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val="en-US" w:eastAsia="ru-RU"/>
              </w:rPr>
            </w:pPr>
            <w:r w:rsidRPr="005B29E4">
              <w:rPr>
                <w:rFonts w:ascii="Times New Roman" w:eastAsia="Times New Roman" w:hAnsi="Times New Roman" w:cs="Times New Roman"/>
                <w:sz w:val="18"/>
                <w:szCs w:val="18"/>
                <w:lang w:eastAsia="ru-RU"/>
              </w:rPr>
              <w:t xml:space="preserve">Адреса </w:t>
            </w:r>
            <w:r w:rsidRPr="005B29E4">
              <w:rPr>
                <w:rFonts w:ascii="Times New Roman" w:eastAsia="Times New Roman" w:hAnsi="Times New Roman" w:cs="Times New Roman"/>
                <w:sz w:val="18"/>
                <w:szCs w:val="18"/>
                <w:u w:val="single"/>
                <w:lang w:eastAsia="ru-RU"/>
              </w:rPr>
              <w:t>50086 Дн</w:t>
            </w:r>
            <w:r w:rsidRPr="005B29E4">
              <w:rPr>
                <w:rFonts w:ascii="Times New Roman" w:eastAsia="Times New Roman" w:hAnsi="Times New Roman" w:cs="Times New Roman"/>
                <w:sz w:val="18"/>
                <w:szCs w:val="18"/>
                <w:u w:val="single"/>
                <w:lang w:val="en-US" w:eastAsia="ru-RU"/>
              </w:rPr>
              <w:t>i</w:t>
            </w:r>
            <w:r w:rsidRPr="005B29E4">
              <w:rPr>
                <w:rFonts w:ascii="Times New Roman" w:eastAsia="Times New Roman" w:hAnsi="Times New Roman" w:cs="Times New Roman"/>
                <w:sz w:val="18"/>
                <w:szCs w:val="18"/>
                <w:u w:val="single"/>
                <w:lang w:eastAsia="ru-RU"/>
              </w:rPr>
              <w:t>пропетровська область  м.Кривий Р</w:t>
            </w:r>
            <w:r w:rsidRPr="005B29E4">
              <w:rPr>
                <w:rFonts w:ascii="Times New Roman" w:eastAsia="Times New Roman" w:hAnsi="Times New Roman" w:cs="Times New Roman"/>
                <w:sz w:val="18"/>
                <w:szCs w:val="18"/>
                <w:u w:val="single"/>
                <w:lang w:val="en-US" w:eastAsia="ru-RU"/>
              </w:rPr>
              <w:t>i</w:t>
            </w:r>
            <w:r w:rsidRPr="005B29E4">
              <w:rPr>
                <w:rFonts w:ascii="Times New Roman" w:eastAsia="Times New Roman" w:hAnsi="Times New Roman" w:cs="Times New Roman"/>
                <w:sz w:val="18"/>
                <w:szCs w:val="18"/>
                <w:u w:val="single"/>
                <w:lang w:eastAsia="ru-RU"/>
              </w:rPr>
              <w:t xml:space="preserve">г вул. </w:t>
            </w:r>
            <w:r w:rsidRPr="005B29E4">
              <w:rPr>
                <w:rFonts w:ascii="Times New Roman" w:eastAsia="Times New Roman" w:hAnsi="Times New Roman" w:cs="Times New Roman"/>
                <w:sz w:val="18"/>
                <w:szCs w:val="18"/>
                <w:u w:val="single"/>
                <w:lang w:val="en-US" w:eastAsia="ru-RU"/>
              </w:rPr>
              <w:t>Телевiзiйна, буд.3 0564716635</w:t>
            </w:r>
          </w:p>
          <w:p w:rsidR="005B29E4" w:rsidRPr="005B29E4" w:rsidRDefault="005B29E4" w:rsidP="005B29E4">
            <w:pPr>
              <w:widowControl w:val="0"/>
              <w:spacing w:after="0" w:line="240" w:lineRule="auto"/>
              <w:rPr>
                <w:rFonts w:ascii="Times New Roman" w:eastAsia="Times New Roman" w:hAnsi="Times New Roman" w:cs="Times New Roman"/>
                <w:sz w:val="18"/>
                <w:szCs w:val="18"/>
                <w:lang w:val="uk-UA" w:eastAsia="ru-RU"/>
              </w:rPr>
            </w:pPr>
          </w:p>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5B29E4" w:rsidRPr="005B29E4" w:rsidRDefault="005B29E4" w:rsidP="005B29E4">
            <w:pPr>
              <w:widowControl w:val="0"/>
              <w:spacing w:after="0" w:line="240" w:lineRule="auto"/>
              <w:jc w:val="center"/>
              <w:rPr>
                <w:rFonts w:ascii="Times New Roman" w:eastAsia="Times New Roman" w:hAnsi="Times New Roman" w:cs="Times New Roman"/>
                <w:sz w:val="18"/>
                <w:szCs w:val="18"/>
                <w:lang w:eastAsia="ru-RU"/>
              </w:rPr>
            </w:pPr>
          </w:p>
        </w:tc>
      </w:tr>
      <w:tr w:rsidR="005B29E4" w:rsidRPr="005B29E4" w:rsidTr="009F46D8">
        <w:trPr>
          <w:gridAfter w:val="4"/>
          <w:wAfter w:w="3983" w:type="dxa"/>
        </w:trPr>
        <w:tc>
          <w:tcPr>
            <w:tcW w:w="6082" w:type="dxa"/>
          </w:tcPr>
          <w:p w:rsidR="005B29E4" w:rsidRPr="005B29E4" w:rsidRDefault="005B29E4" w:rsidP="005B29E4">
            <w:pPr>
              <w:widowControl w:val="0"/>
              <w:spacing w:after="0" w:line="240" w:lineRule="auto"/>
              <w:rPr>
                <w:rFonts w:ascii="Times New Roman" w:eastAsia="Times New Roman" w:hAnsi="Times New Roman" w:cs="Times New Roman"/>
                <w:sz w:val="18"/>
                <w:szCs w:val="18"/>
                <w:lang w:eastAsia="ru-RU"/>
              </w:rPr>
            </w:pPr>
          </w:p>
        </w:tc>
      </w:tr>
    </w:tbl>
    <w:p w:rsidR="005B29E4" w:rsidRPr="005B29E4" w:rsidRDefault="005B29E4" w:rsidP="005B29E4">
      <w:pPr>
        <w:widowControl w:val="0"/>
        <w:spacing w:after="0" w:line="240" w:lineRule="auto"/>
        <w:ind w:firstLine="567"/>
        <w:jc w:val="right"/>
        <w:rPr>
          <w:rFonts w:ascii="Times New Roman" w:eastAsia="Times New Roman" w:hAnsi="Times New Roman" w:cs="Times New Roman"/>
          <w:b/>
          <w:lang w:val="en-US" w:eastAsia="ru-RU"/>
        </w:rPr>
      </w:pPr>
    </w:p>
    <w:p w:rsidR="005B29E4" w:rsidRPr="005B29E4" w:rsidRDefault="005B29E4" w:rsidP="005B29E4">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5B29E4">
        <w:rPr>
          <w:rFonts w:ascii="Times New Roman" w:eastAsia="Times New Roman" w:hAnsi="Times New Roman" w:cs="Times New Roman"/>
          <w:b/>
          <w:bCs/>
          <w:color w:val="000000"/>
          <w:lang w:eastAsia="ru-RU"/>
        </w:rPr>
        <w:t>Баланс на</w:t>
      </w:r>
      <w:r w:rsidRPr="005B29E4">
        <w:rPr>
          <w:rFonts w:ascii="Times New Roman" w:eastAsia="Times New Roman" w:hAnsi="Times New Roman" w:cs="Times New Roman"/>
          <w:b/>
          <w:bCs/>
          <w:color w:val="000000"/>
          <w:lang w:val="en-US" w:eastAsia="ru-RU"/>
        </w:rPr>
        <w:t xml:space="preserve"> "31" грудня 2019 р.</w:t>
      </w:r>
      <w:r w:rsidRPr="005B29E4">
        <w:rPr>
          <w:rFonts w:ascii="Times New Roman" w:eastAsia="Times New Roman" w:hAnsi="Times New Roman" w:cs="Times New Roman"/>
          <w:b/>
          <w:bCs/>
          <w:color w:val="000000"/>
          <w:lang w:eastAsia="ru-RU"/>
        </w:rPr>
        <w:t xml:space="preserve"> </w:t>
      </w:r>
    </w:p>
    <w:p w:rsidR="005B29E4" w:rsidRPr="005B29E4" w:rsidRDefault="005B29E4" w:rsidP="005B29E4">
      <w:pPr>
        <w:widowControl w:val="0"/>
        <w:spacing w:after="0" w:line="240" w:lineRule="auto"/>
        <w:ind w:left="360"/>
        <w:jc w:val="center"/>
        <w:rPr>
          <w:rFonts w:ascii="Times New Roman" w:eastAsia="Times New Roman" w:hAnsi="Times New Roman" w:cs="Times New Roman"/>
          <w:b/>
          <w:bCs/>
          <w:lang w:val="uk-UA" w:eastAsia="ru-RU"/>
        </w:rPr>
      </w:pPr>
      <w:r w:rsidRPr="005B29E4">
        <w:rPr>
          <w:rFonts w:ascii="Times New Roman" w:eastAsia="Times New Roman" w:hAnsi="Times New Roman" w:cs="Times New Roman"/>
          <w:b/>
          <w:bCs/>
          <w:color w:val="000000"/>
          <w:lang w:eastAsia="ru-RU"/>
        </w:rPr>
        <w:t xml:space="preserve">Форма </w:t>
      </w:r>
      <w:r w:rsidRPr="005B29E4">
        <w:rPr>
          <w:rFonts w:ascii="Times New Roman" w:eastAsia="Times New Roman" w:hAnsi="Times New Roman" w:cs="Times New Roman"/>
          <w:b/>
          <w:bCs/>
          <w:color w:val="000000"/>
          <w:lang w:val="uk-UA" w:eastAsia="ru-RU"/>
        </w:rPr>
        <w:t>№</w:t>
      </w:r>
      <w:r w:rsidRPr="005B29E4">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B29E4" w:rsidRPr="005B29E4" w:rsidTr="009F46D8">
        <w:tc>
          <w:tcPr>
            <w:tcW w:w="1559" w:type="dxa"/>
            <w:vAlign w:val="center"/>
          </w:tcPr>
          <w:p w:rsidR="005B29E4" w:rsidRPr="005B29E4" w:rsidRDefault="005B29E4" w:rsidP="005B29E4">
            <w:pPr>
              <w:widowControl w:val="0"/>
              <w:spacing w:after="0" w:line="240" w:lineRule="auto"/>
              <w:rPr>
                <w:rFonts w:ascii="Times New Roman" w:eastAsia="Times New Roman" w:hAnsi="Times New Roman" w:cs="Times New Roman"/>
                <w:lang w:eastAsia="ru-RU"/>
              </w:rPr>
            </w:pPr>
            <w:r w:rsidRPr="005B29E4">
              <w:rPr>
                <w:rFonts w:ascii="Times New Roman" w:eastAsia="Times New Roman" w:hAnsi="Times New Roman" w:cs="Times New Roman"/>
                <w:lang w:eastAsia="ru-RU"/>
              </w:rPr>
              <w:t>Код за ДКУД</w:t>
            </w:r>
          </w:p>
        </w:tc>
        <w:tc>
          <w:tcPr>
            <w:tcW w:w="1134" w:type="dxa"/>
            <w:vAlign w:val="center"/>
          </w:tcPr>
          <w:p w:rsidR="005B29E4" w:rsidRPr="005B29E4" w:rsidRDefault="005B29E4" w:rsidP="005B29E4">
            <w:pPr>
              <w:keepNext/>
              <w:keepLines/>
              <w:widowControl w:val="0"/>
              <w:suppressAutoHyphens/>
              <w:spacing w:after="0" w:line="240" w:lineRule="auto"/>
              <w:rPr>
                <w:rFonts w:ascii="Times New Roman" w:eastAsia="Times New Roman" w:hAnsi="Times New Roman" w:cs="Times New Roman"/>
                <w:lang w:eastAsia="ru-RU"/>
              </w:rPr>
            </w:pPr>
            <w:r w:rsidRPr="005B29E4">
              <w:rPr>
                <w:rFonts w:ascii="Times New Roman" w:eastAsia="Times New Roman" w:hAnsi="Times New Roman" w:cs="Times New Roman"/>
                <w:lang w:eastAsia="ru-RU"/>
              </w:rPr>
              <w:t>1801006</w:t>
            </w:r>
          </w:p>
        </w:tc>
      </w:tr>
    </w:tbl>
    <w:p w:rsidR="005B29E4" w:rsidRPr="005B29E4" w:rsidRDefault="005B29E4" w:rsidP="005B29E4">
      <w:pPr>
        <w:widowControl w:val="0"/>
        <w:spacing w:after="0" w:line="240" w:lineRule="auto"/>
        <w:ind w:left="360"/>
        <w:jc w:val="center"/>
        <w:rPr>
          <w:rFonts w:ascii="Times New Roman" w:eastAsia="Times New Roman" w:hAnsi="Times New Roman" w:cs="Times New Roman"/>
          <w:b/>
          <w:bCs/>
          <w:lang w:val="uk-UA" w:eastAsia="ru-RU"/>
        </w:rPr>
      </w:pPr>
      <w:r w:rsidRPr="005B29E4">
        <w:rPr>
          <w:rFonts w:ascii="Times New Roman" w:eastAsia="Times New Roman" w:hAnsi="Times New Roman" w:cs="Times New Roman"/>
          <w:b/>
          <w:bCs/>
          <w:lang w:val="uk-UA" w:eastAsia="ru-RU"/>
        </w:rPr>
        <w:t xml:space="preserve">  </w:t>
      </w:r>
    </w:p>
    <w:p w:rsidR="005B29E4" w:rsidRPr="005B29E4" w:rsidRDefault="005B29E4" w:rsidP="005B29E4">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B29E4" w:rsidRPr="005B29E4" w:rsidTr="009F46D8">
        <w:tc>
          <w:tcPr>
            <w:tcW w:w="5107"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keepNext/>
              <w:spacing w:after="0" w:line="240" w:lineRule="auto"/>
              <w:jc w:val="center"/>
              <w:outlineLvl w:val="0"/>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eastAsia="ru-RU"/>
              </w:rPr>
              <w:t xml:space="preserve">На початок звітного </w:t>
            </w:r>
            <w:r w:rsidRPr="005B29E4">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На кінець звітного періоду</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4</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keepNext/>
              <w:widowControl w:val="0"/>
              <w:spacing w:after="0" w:line="240" w:lineRule="auto"/>
              <w:outlineLvl w:val="1"/>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val="en-US" w:eastAsia="ru-RU"/>
              </w:rPr>
              <w:t xml:space="preserve">               </w:t>
            </w:r>
            <w:r w:rsidRPr="005B29E4">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firstLine="567"/>
              <w:rPr>
                <w:rFonts w:ascii="Times New Roman" w:eastAsia="Times New Roman" w:hAnsi="Times New Roman" w:cs="Times New Roman"/>
                <w:sz w:val="20"/>
                <w:szCs w:val="20"/>
                <w:lang w:eastAsia="ru-RU"/>
              </w:rPr>
            </w:pP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Cs/>
                <w:sz w:val="20"/>
                <w:szCs w:val="20"/>
                <w:lang w:eastAsia="ru-RU"/>
              </w:rPr>
            </w:pPr>
            <w:r w:rsidRPr="005B29E4">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9.3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9.3</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firstLine="527"/>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9.3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9.3</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firstLine="527"/>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    )</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256.3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256.3</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265.6</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265.6</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val="en-US" w:eastAsia="ru-RU"/>
              </w:rPr>
              <w:t xml:space="preserve">              </w:t>
            </w:r>
            <w:r w:rsidRPr="005B29E4">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61.2</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61.2</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у</w:t>
            </w:r>
            <w:r w:rsidRPr="005B29E4">
              <w:rPr>
                <w:rFonts w:ascii="Times New Roman" w:eastAsia="Times New Roman" w:hAnsi="Times New Roman" w:cs="Times New Roman"/>
                <w:sz w:val="20"/>
                <w:szCs w:val="20"/>
                <w:lang w:eastAsia="ru-RU"/>
              </w:rPr>
              <w:t xml:space="preserve"> тому числі</w:t>
            </w:r>
            <w:r w:rsidRPr="005B29E4">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61.2</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61.2</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634.3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1456.5</w:t>
            </w:r>
          </w:p>
        </w:tc>
      </w:tr>
      <w:tr w:rsidR="005B29E4" w:rsidRPr="005B29E4" w:rsidTr="009F46D8">
        <w:trPr>
          <w:cantSplit/>
        </w:trPr>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0.8</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1.1</w:t>
            </w:r>
          </w:p>
        </w:tc>
      </w:tr>
      <w:tr w:rsidR="005B29E4" w:rsidRPr="005B29E4" w:rsidTr="009F46D8">
        <w:trPr>
          <w:cantSplit/>
        </w:trPr>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rPr>
          <w:cantSplit/>
        </w:trPr>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rPr>
          <w:cantSplit/>
        </w:trPr>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234.8</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714.8</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hanging="40"/>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931.1</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2233.6</w:t>
            </w:r>
          </w:p>
        </w:tc>
      </w:tr>
      <w:tr w:rsidR="005B29E4" w:rsidRPr="005B29E4" w:rsidTr="009F46D8">
        <w:trPr>
          <w:trHeight w:val="59"/>
        </w:trPr>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color w:val="000000"/>
                <w:sz w:val="20"/>
                <w:szCs w:val="20"/>
                <w:lang w:val="en-US" w:eastAsia="ru-RU"/>
              </w:rPr>
              <w:t>I</w:t>
            </w:r>
            <w:r w:rsidRPr="005B29E4">
              <w:rPr>
                <w:rFonts w:ascii="Times New Roman" w:eastAsia="Times New Roman" w:hAnsi="Times New Roman" w:cs="Times New Roman"/>
                <w:b/>
                <w:bCs/>
                <w:color w:val="000000"/>
                <w:sz w:val="20"/>
                <w:szCs w:val="20"/>
                <w:lang w:val="uk-UA" w:eastAsia="ru-RU"/>
              </w:rPr>
              <w:t>ІІ</w:t>
            </w:r>
            <w:r w:rsidRPr="005B29E4">
              <w:rPr>
                <w:rFonts w:ascii="Times New Roman" w:eastAsia="Times New Roman" w:hAnsi="Times New Roman" w:cs="Times New Roman"/>
                <w:b/>
                <w:bCs/>
                <w:color w:val="000000"/>
                <w:sz w:val="20"/>
                <w:szCs w:val="20"/>
                <w:lang w:eastAsia="ru-RU"/>
              </w:rPr>
              <w:t xml:space="preserve">. </w:t>
            </w:r>
            <w:r w:rsidRPr="005B29E4">
              <w:rPr>
                <w:rFonts w:ascii="Times New Roman" w:eastAsia="Times New Roman" w:hAnsi="Times New Roman" w:cs="Times New Roman"/>
                <w:b/>
                <w:bCs/>
                <w:color w:val="000000"/>
                <w:sz w:val="20"/>
                <w:szCs w:val="20"/>
                <w:lang w:val="uk-UA" w:eastAsia="ru-RU"/>
              </w:rPr>
              <w:t>Необоротні</w:t>
            </w:r>
            <w:r w:rsidRPr="005B29E4">
              <w:rPr>
                <w:rFonts w:ascii="Times New Roman" w:eastAsia="Times New Roman" w:hAnsi="Times New Roman" w:cs="Times New Roman"/>
                <w:b/>
                <w:bCs/>
                <w:color w:val="000000"/>
                <w:sz w:val="20"/>
                <w:szCs w:val="20"/>
                <w:lang w:eastAsia="ru-RU"/>
              </w:rPr>
              <w:t xml:space="preserve"> </w:t>
            </w:r>
            <w:r w:rsidRPr="005B29E4">
              <w:rPr>
                <w:rFonts w:ascii="Times New Roman" w:eastAsia="Times New Roman" w:hAnsi="Times New Roman" w:cs="Times New Roman"/>
                <w:b/>
                <w:bCs/>
                <w:color w:val="000000"/>
                <w:sz w:val="20"/>
                <w:szCs w:val="20"/>
                <w:lang w:val="uk-UA" w:eastAsia="ru-RU"/>
              </w:rPr>
              <w:t>активи, утримані для продажу,</w:t>
            </w:r>
            <w:r w:rsidRPr="005B29E4">
              <w:rPr>
                <w:rFonts w:ascii="Times New Roman" w:eastAsia="Times New Roman" w:hAnsi="Times New Roman" w:cs="Times New Roman"/>
                <w:b/>
                <w:bCs/>
                <w:color w:val="000000"/>
                <w:sz w:val="20"/>
                <w:szCs w:val="20"/>
                <w:lang w:eastAsia="ru-RU"/>
              </w:rPr>
              <w:t xml:space="preserve"> та </w:t>
            </w:r>
            <w:r w:rsidRPr="005B29E4">
              <w:rPr>
                <w:rFonts w:ascii="Times New Roman" w:eastAsia="Times New Roman" w:hAnsi="Times New Roman" w:cs="Times New Roman"/>
                <w:b/>
                <w:bCs/>
                <w:color w:val="000000"/>
                <w:sz w:val="20"/>
                <w:szCs w:val="20"/>
                <w:lang w:val="uk-UA" w:eastAsia="ru-RU"/>
              </w:rPr>
              <w:t>групи</w:t>
            </w:r>
            <w:r w:rsidRPr="005B29E4">
              <w:rPr>
                <w:rFonts w:ascii="Times New Roman" w:eastAsia="Times New Roman" w:hAnsi="Times New Roman" w:cs="Times New Roman"/>
                <w:b/>
                <w:bCs/>
                <w:color w:val="000000"/>
                <w:sz w:val="20"/>
                <w:szCs w:val="20"/>
                <w:lang w:eastAsia="ru-RU"/>
              </w:rPr>
              <w:t xml:space="preserve"> </w:t>
            </w:r>
            <w:r w:rsidRPr="005B29E4">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1196.7</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2499.2</w:t>
            </w:r>
          </w:p>
        </w:tc>
      </w:tr>
    </w:tbl>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eastAsia="ru-RU"/>
        </w:rPr>
      </w:pPr>
    </w:p>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eastAsia="ru-RU"/>
        </w:rPr>
      </w:pPr>
    </w:p>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val="uk-UA" w:eastAsia="ru-RU"/>
        </w:rPr>
      </w:pPr>
      <w:r w:rsidRPr="005B29E4">
        <w:rPr>
          <w:rFonts w:ascii="Times New Roman" w:eastAsia="Times New Roman" w:hAnsi="Times New Roman" w:cs="Times New Roman"/>
          <w:sz w:val="10"/>
          <w:szCs w:val="10"/>
          <w:lang w:val="uk-UA" w:eastAsia="ru-RU"/>
        </w:rPr>
        <w:br w:type="page"/>
      </w:r>
    </w:p>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val="uk-UA" w:eastAsia="ru-RU"/>
        </w:rPr>
      </w:pPr>
    </w:p>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val="uk-UA" w:eastAsia="ru-RU"/>
        </w:rPr>
      </w:pPr>
    </w:p>
    <w:p w:rsidR="005B29E4" w:rsidRPr="005B29E4" w:rsidRDefault="005B29E4" w:rsidP="005B29E4">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B29E4" w:rsidRPr="005B29E4" w:rsidTr="009F46D8">
        <w:tc>
          <w:tcPr>
            <w:tcW w:w="5107"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На кінець звітного періоду</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4</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 xml:space="preserve">Зареєстрований (пайовий) </w:t>
            </w:r>
            <w:r w:rsidRPr="005B29E4">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256.3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256.3</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178.0</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301.1</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    )</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434.3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557.4</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eastAsia="ru-RU"/>
              </w:rPr>
              <w:t>II. Довгострокові зобов'язання</w:t>
            </w:r>
            <w:r w:rsidRPr="005B29E4">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eastAsia="ru-RU"/>
              </w:rPr>
            </w:pP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eastAsia="ru-RU"/>
              </w:rPr>
              <w:t xml:space="preserve">Поточна </w:t>
            </w:r>
            <w:r w:rsidRPr="005B29E4">
              <w:rPr>
                <w:rFonts w:ascii="Times New Roman" w:eastAsia="Times New Roman" w:hAnsi="Times New Roman" w:cs="Times New Roman"/>
                <w:sz w:val="20"/>
                <w:szCs w:val="20"/>
                <w:lang w:val="uk-UA" w:eastAsia="ru-RU"/>
              </w:rPr>
              <w:t xml:space="preserve">кредиторська </w:t>
            </w:r>
            <w:r w:rsidRPr="005B29E4">
              <w:rPr>
                <w:rFonts w:ascii="Times New Roman" w:eastAsia="Times New Roman" w:hAnsi="Times New Roman" w:cs="Times New Roman"/>
                <w:sz w:val="20"/>
                <w:szCs w:val="20"/>
                <w:lang w:eastAsia="ru-RU"/>
              </w:rPr>
              <w:t>заборгованість за</w:t>
            </w:r>
            <w:r w:rsidRPr="005B29E4">
              <w:rPr>
                <w:rFonts w:ascii="Times New Roman" w:eastAsia="Times New Roman" w:hAnsi="Times New Roman" w:cs="Times New Roman"/>
                <w:sz w:val="20"/>
                <w:szCs w:val="20"/>
                <w:lang w:val="uk-UA" w:eastAsia="ru-RU"/>
              </w:rPr>
              <w:t xml:space="preserve"> :</w:t>
            </w:r>
          </w:p>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xml:space="preserve">      </w:t>
            </w:r>
            <w:r w:rsidRPr="005B29E4">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xml:space="preserve">      </w:t>
            </w:r>
            <w:r w:rsidRPr="005B29E4">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741.3</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1865.2</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7.9</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66.8</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hanging="40"/>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xml:space="preserve">       розрахунками </w:t>
            </w:r>
            <w:r w:rsidRPr="005B29E4">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2.8</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2.1</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 xml:space="preserve">      розрахунками </w:t>
            </w:r>
            <w:r w:rsidRPr="005B29E4">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10.4</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7.7</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ind w:hanging="40"/>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eastAsia="ru-RU"/>
              </w:rPr>
              <w:t>Усього за розділом I</w:t>
            </w:r>
            <w:r w:rsidRPr="005B29E4">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762.4</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1941.8</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І</w:t>
            </w:r>
            <w:r w:rsidRPr="005B29E4">
              <w:rPr>
                <w:rFonts w:ascii="Times New Roman" w:eastAsia="Times New Roman" w:hAnsi="Times New Roman" w:cs="Times New Roman"/>
                <w:b/>
                <w:bCs/>
                <w:sz w:val="20"/>
                <w:szCs w:val="20"/>
                <w:lang w:eastAsia="ru-RU"/>
              </w:rPr>
              <w:t xml:space="preserve">V. </w:t>
            </w:r>
            <w:r w:rsidRPr="005B29E4">
              <w:rPr>
                <w:rFonts w:ascii="Times New Roman" w:eastAsia="Times New Roman" w:hAnsi="Times New Roman" w:cs="Times New Roman"/>
                <w:b/>
                <w:bCs/>
                <w:sz w:val="20"/>
                <w:szCs w:val="20"/>
                <w:lang w:val="uk-UA" w:eastAsia="ru-RU"/>
              </w:rPr>
              <w:t>Зобов’</w:t>
            </w:r>
            <w:r w:rsidRPr="005B29E4">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w:t>
            </w:r>
          </w:p>
        </w:tc>
      </w:tr>
      <w:tr w:rsidR="005B29E4" w:rsidRPr="005B29E4" w:rsidTr="009F46D8">
        <w:tc>
          <w:tcPr>
            <w:tcW w:w="5107"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B29E4">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uk-UA" w:eastAsia="ru-RU"/>
              </w:rPr>
              <w:t>1196.7</w:t>
            </w:r>
          </w:p>
        </w:tc>
        <w:tc>
          <w:tcPr>
            <w:tcW w:w="1986" w:type="dxa"/>
            <w:tcBorders>
              <w:top w:val="single" w:sz="6" w:space="0" w:color="auto"/>
              <w:left w:val="single" w:sz="6" w:space="0" w:color="auto"/>
              <w:bottom w:val="single" w:sz="6" w:space="0" w:color="auto"/>
              <w:right w:val="single" w:sz="6" w:space="0" w:color="auto"/>
            </w:tcBorders>
            <w:vAlign w:val="center"/>
          </w:tcPr>
          <w:p w:rsidR="005B29E4" w:rsidRPr="005B29E4" w:rsidRDefault="005B29E4" w:rsidP="005B29E4">
            <w:pPr>
              <w:widowControl w:val="0"/>
              <w:spacing w:after="0" w:line="240" w:lineRule="auto"/>
              <w:ind w:firstLine="567"/>
              <w:jc w:val="center"/>
              <w:rPr>
                <w:rFonts w:ascii="Times New Roman" w:eastAsia="Times New Roman" w:hAnsi="Times New Roman" w:cs="Times New Roman"/>
                <w:sz w:val="20"/>
                <w:szCs w:val="20"/>
                <w:lang w:eastAsia="ru-RU"/>
              </w:rPr>
            </w:pPr>
            <w:r w:rsidRPr="005B29E4">
              <w:rPr>
                <w:rFonts w:ascii="Times New Roman" w:eastAsia="Times New Roman" w:hAnsi="Times New Roman" w:cs="Times New Roman"/>
                <w:sz w:val="20"/>
                <w:szCs w:val="20"/>
                <w:lang w:val="uk-UA" w:eastAsia="ru-RU"/>
              </w:rPr>
              <w:t>2499.2</w:t>
            </w:r>
          </w:p>
        </w:tc>
      </w:tr>
    </w:tbl>
    <w:p w:rsidR="005B29E4" w:rsidRPr="005B29E4" w:rsidRDefault="005B29E4" w:rsidP="005B29E4">
      <w:pPr>
        <w:widowControl w:val="0"/>
        <w:spacing w:after="0" w:line="240" w:lineRule="auto"/>
        <w:ind w:firstLine="567"/>
        <w:jc w:val="right"/>
        <w:rPr>
          <w:rFonts w:ascii="Times New Roman" w:eastAsia="Times New Roman" w:hAnsi="Times New Roman" w:cs="Times New Roman"/>
          <w:b/>
          <w:lang w:val="uk-UA" w:eastAsia="ru-RU"/>
        </w:rPr>
      </w:pPr>
    </w:p>
    <w:p w:rsidR="005B29E4" w:rsidRPr="005B29E4" w:rsidRDefault="005B29E4" w:rsidP="005B29E4">
      <w:pPr>
        <w:widowControl w:val="0"/>
        <w:spacing w:after="0" w:line="240" w:lineRule="auto"/>
        <w:jc w:val="both"/>
        <w:rPr>
          <w:rFonts w:ascii="Times New Roman" w:eastAsia="Times New Roman" w:hAnsi="Times New Roman" w:cs="Times New Roman"/>
          <w:sz w:val="20"/>
          <w:szCs w:val="20"/>
          <w:lang w:val="en-US" w:eastAsia="ru-RU"/>
        </w:rPr>
      </w:pPr>
    </w:p>
    <w:p w:rsidR="005B29E4" w:rsidRPr="005B29E4" w:rsidRDefault="005B29E4" w:rsidP="005B29E4">
      <w:pPr>
        <w:widowControl w:val="0"/>
        <w:spacing w:after="0" w:line="240" w:lineRule="auto"/>
        <w:jc w:val="both"/>
        <w:rPr>
          <w:rFonts w:ascii="Courier New" w:eastAsia="Times New Roman" w:hAnsi="Courier New" w:cs="Courier New"/>
          <w:color w:val="000000"/>
          <w:sz w:val="20"/>
          <w:szCs w:val="20"/>
          <w:lang w:val="en-US" w:eastAsia="ru-RU"/>
        </w:rPr>
      </w:pPr>
      <w:r w:rsidRPr="005B29E4">
        <w:rPr>
          <w:rFonts w:ascii="Courier New" w:eastAsia="Times New Roman" w:hAnsi="Courier New" w:cs="Courier New"/>
          <w:color w:val="000000"/>
          <w:sz w:val="20"/>
          <w:szCs w:val="20"/>
          <w:lang w:val="uk-UA" w:eastAsia="ru-RU"/>
        </w:rPr>
        <w:t xml:space="preserve"> </w:t>
      </w:r>
    </w:p>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5B29E4" w:rsidRDefault="005B29E4">
      <w:pPr>
        <w:rPr>
          <w:lang w:val="uk-UA"/>
        </w:rPr>
        <w:sectPr w:rsidR="005B29E4" w:rsidSect="005B29E4">
          <w:pgSz w:w="11906" w:h="16838"/>
          <w:pgMar w:top="363" w:right="567" w:bottom="363" w:left="1417" w:header="708" w:footer="708" w:gutter="0"/>
          <w:cols w:space="708"/>
          <w:docGrid w:linePitch="360"/>
        </w:sectPr>
      </w:pPr>
    </w:p>
    <w:p w:rsidR="005B29E4" w:rsidRPr="005B29E4" w:rsidRDefault="005B29E4" w:rsidP="005B29E4">
      <w:pPr>
        <w:widowControl w:val="0"/>
        <w:spacing w:after="0" w:line="240" w:lineRule="auto"/>
        <w:jc w:val="center"/>
        <w:rPr>
          <w:rFonts w:ascii="Times New Roman" w:eastAsia="Times New Roman" w:hAnsi="Times New Roman" w:cs="Times New Roman"/>
          <w:b/>
          <w:bCs/>
          <w:lang w:eastAsia="ru-RU"/>
        </w:rPr>
      </w:pPr>
      <w:r w:rsidRPr="005B29E4">
        <w:rPr>
          <w:rFonts w:ascii="Times New Roman" w:eastAsia="Times New Roman" w:hAnsi="Times New Roman" w:cs="Times New Roman"/>
          <w:b/>
          <w:bCs/>
          <w:lang w:eastAsia="ru-RU"/>
        </w:rPr>
        <w:lastRenderedPageBreak/>
        <w:t xml:space="preserve">2. ЗВІТ ПРО ФІНАНСОВІ РЕЗУЛЬТАТИ </w:t>
      </w:r>
    </w:p>
    <w:p w:rsidR="005B29E4" w:rsidRPr="005B29E4" w:rsidRDefault="005B29E4" w:rsidP="005B29E4">
      <w:pPr>
        <w:widowControl w:val="0"/>
        <w:spacing w:after="0" w:line="240" w:lineRule="auto"/>
        <w:jc w:val="center"/>
        <w:rPr>
          <w:rFonts w:ascii="Times New Roman" w:eastAsia="Times New Roman" w:hAnsi="Times New Roman" w:cs="Times New Roman"/>
          <w:b/>
          <w:bCs/>
          <w:color w:val="000000"/>
          <w:lang w:eastAsia="ru-RU"/>
        </w:rPr>
      </w:pPr>
      <w:r w:rsidRPr="005B29E4">
        <w:rPr>
          <w:rFonts w:ascii="Times New Roman" w:eastAsia="Times New Roman" w:hAnsi="Times New Roman" w:cs="Times New Roman"/>
          <w:b/>
          <w:bCs/>
          <w:color w:val="000000"/>
          <w:lang w:val="uk-UA" w:eastAsia="ru-RU"/>
        </w:rPr>
        <w:t xml:space="preserve"> </w:t>
      </w:r>
      <w:r w:rsidRPr="005B29E4">
        <w:rPr>
          <w:rFonts w:ascii="Times New Roman" w:eastAsia="Times New Roman" w:hAnsi="Times New Roman" w:cs="Times New Roman"/>
          <w:b/>
          <w:bCs/>
          <w:color w:val="000000"/>
          <w:lang w:eastAsia="ru-RU"/>
        </w:rPr>
        <w:t xml:space="preserve">за рік 2019 </w:t>
      </w:r>
      <w:r w:rsidRPr="005B29E4">
        <w:rPr>
          <w:rFonts w:ascii="Times New Roman" w:eastAsia="Times New Roman" w:hAnsi="Times New Roman" w:cs="Times New Roman"/>
          <w:b/>
          <w:bCs/>
          <w:color w:val="000000"/>
          <w:lang w:val="uk-UA" w:eastAsia="ru-RU"/>
        </w:rPr>
        <w:t xml:space="preserve"> </w:t>
      </w:r>
      <w:r w:rsidRPr="005B29E4">
        <w:rPr>
          <w:rFonts w:ascii="Times New Roman" w:eastAsia="Times New Roman" w:hAnsi="Times New Roman" w:cs="Times New Roman"/>
          <w:b/>
          <w:bCs/>
          <w:color w:val="000000"/>
          <w:lang w:eastAsia="ru-RU"/>
        </w:rPr>
        <w:t>рік</w:t>
      </w:r>
    </w:p>
    <w:p w:rsidR="005B29E4" w:rsidRPr="005B29E4" w:rsidRDefault="005B29E4" w:rsidP="005B29E4">
      <w:pPr>
        <w:widowControl w:val="0"/>
        <w:spacing w:after="0" w:line="240" w:lineRule="auto"/>
        <w:ind w:firstLine="567"/>
        <w:jc w:val="right"/>
        <w:rPr>
          <w:rFonts w:ascii="Arial Narrow" w:eastAsia="Times New Roman" w:hAnsi="Arial Narrow" w:cs="Arial Narrow"/>
          <w:b/>
          <w:lang w:eastAsia="ru-RU"/>
        </w:rPr>
      </w:pPr>
      <w:r w:rsidRPr="005B29E4">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B29E4" w:rsidRPr="005B29E4" w:rsidTr="009F46D8">
        <w:trPr>
          <w:trHeight w:val="190"/>
        </w:trPr>
        <w:tc>
          <w:tcPr>
            <w:tcW w:w="2158" w:type="dxa"/>
          </w:tcPr>
          <w:p w:rsidR="005B29E4" w:rsidRPr="005B29E4" w:rsidRDefault="005B29E4" w:rsidP="005B29E4">
            <w:pPr>
              <w:widowControl w:val="0"/>
              <w:spacing w:after="0" w:line="240" w:lineRule="auto"/>
              <w:jc w:val="center"/>
              <w:rPr>
                <w:rFonts w:ascii="Arial Narrow" w:eastAsia="Times New Roman" w:hAnsi="Arial Narrow" w:cs="Arial Narrow"/>
                <w:lang w:val="uk-UA" w:eastAsia="ru-RU"/>
              </w:rPr>
            </w:pPr>
            <w:r w:rsidRPr="005B29E4">
              <w:rPr>
                <w:rFonts w:ascii="Arial Narrow" w:eastAsia="Times New Roman" w:hAnsi="Arial Narrow" w:cs="Arial Narrow"/>
                <w:lang w:val="uk-UA" w:eastAsia="ru-RU"/>
              </w:rPr>
              <w:t>Код за ДКУД</w:t>
            </w:r>
          </w:p>
        </w:tc>
        <w:tc>
          <w:tcPr>
            <w:tcW w:w="1044" w:type="dxa"/>
          </w:tcPr>
          <w:p w:rsidR="005B29E4" w:rsidRPr="005B29E4" w:rsidRDefault="005B29E4" w:rsidP="005B29E4">
            <w:pPr>
              <w:widowControl w:val="0"/>
              <w:spacing w:after="0" w:line="240" w:lineRule="auto"/>
              <w:rPr>
                <w:rFonts w:ascii="Arial Narrow" w:eastAsia="Times New Roman" w:hAnsi="Arial Narrow" w:cs="Arial Narrow"/>
                <w:lang w:val="uk-UA" w:eastAsia="ru-RU"/>
              </w:rPr>
            </w:pPr>
            <w:r w:rsidRPr="005B29E4">
              <w:rPr>
                <w:rFonts w:ascii="Arial Narrow" w:eastAsia="Times New Roman" w:hAnsi="Arial Narrow" w:cs="Arial Narrow"/>
                <w:lang w:val="uk-UA" w:eastAsia="ru-RU"/>
              </w:rPr>
              <w:t>1801007</w:t>
            </w:r>
          </w:p>
        </w:tc>
      </w:tr>
    </w:tbl>
    <w:p w:rsidR="005B29E4" w:rsidRPr="005B29E4" w:rsidRDefault="005B29E4" w:rsidP="005B29E4">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B29E4" w:rsidRPr="005B29E4" w:rsidTr="009F46D8">
        <w:tc>
          <w:tcPr>
            <w:tcW w:w="567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За аналогічний період попереднього року</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b/>
                <w:bCs/>
                <w:sz w:val="20"/>
                <w:szCs w:val="20"/>
                <w:lang w:val="uk-UA" w:eastAsia="ru-RU"/>
              </w:rPr>
            </w:pPr>
            <w:r w:rsidRPr="005B29E4">
              <w:rPr>
                <w:rFonts w:ascii="Times New Roman" w:eastAsia="Times New Roman" w:hAnsi="Times New Roman" w:cs="Times New Roman"/>
                <w:b/>
                <w:bCs/>
                <w:sz w:val="20"/>
                <w:szCs w:val="20"/>
                <w:lang w:val="uk-UA" w:eastAsia="ru-RU"/>
              </w:rPr>
              <w:t>4</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12962.4</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1400.8</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b/>
                <w:sz w:val="20"/>
                <w:szCs w:val="20"/>
                <w:lang w:val="uk-UA" w:eastAsia="ru-RU"/>
              </w:rPr>
              <w:t>Разом доходи</w:t>
            </w:r>
            <w:r w:rsidRPr="005B29E4">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12962.4</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1400.8</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color w:val="000000"/>
                <w:sz w:val="20"/>
                <w:szCs w:val="20"/>
                <w:lang w:eastAsia="ru-RU"/>
              </w:rPr>
              <w:t>Собівартість реалізованої</w:t>
            </w:r>
            <w:r w:rsidRPr="005B29E4">
              <w:rPr>
                <w:rFonts w:ascii="Times New Roman" w:eastAsia="Times New Roman" w:hAnsi="Times New Roman" w:cs="Times New Roman"/>
                <w:color w:val="000000"/>
                <w:sz w:val="20"/>
                <w:szCs w:val="20"/>
                <w:lang w:val="uk-UA" w:eastAsia="ru-RU"/>
              </w:rPr>
              <w:t xml:space="preserve"> </w:t>
            </w:r>
            <w:r w:rsidRPr="005B29E4">
              <w:rPr>
                <w:rFonts w:ascii="Times New Roman" w:eastAsia="Times New Roman" w:hAnsi="Times New Roman" w:cs="Times New Roman"/>
                <w:color w:val="000000"/>
                <w:sz w:val="20"/>
                <w:szCs w:val="20"/>
                <w:lang w:eastAsia="ru-RU"/>
              </w:rPr>
              <w:t>продукції (товарів, робіт,</w:t>
            </w:r>
            <w:r w:rsidRPr="005B29E4">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( 12499.7 )</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( 1274.5 )</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( 312.6 )</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( 147.4 )</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    --    )</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b/>
                <w:color w:val="000000"/>
                <w:sz w:val="20"/>
                <w:szCs w:val="20"/>
                <w:lang w:eastAsia="ru-RU"/>
              </w:rPr>
              <w:t>Разом витрати (</w:t>
            </w:r>
            <w:r w:rsidRPr="005B29E4">
              <w:rPr>
                <w:rFonts w:ascii="Times New Roman" w:eastAsia="Times New Roman" w:hAnsi="Times New Roman" w:cs="Times New Roman"/>
                <w:b/>
                <w:color w:val="000000"/>
                <w:sz w:val="20"/>
                <w:szCs w:val="20"/>
                <w:lang w:val="uk-UA" w:eastAsia="ru-RU"/>
              </w:rPr>
              <w:t>2</w:t>
            </w:r>
            <w:r w:rsidRPr="005B29E4">
              <w:rPr>
                <w:rFonts w:ascii="Times New Roman" w:eastAsia="Times New Roman" w:hAnsi="Times New Roman" w:cs="Times New Roman"/>
                <w:b/>
                <w:color w:val="000000"/>
                <w:sz w:val="20"/>
                <w:szCs w:val="20"/>
                <w:lang w:eastAsia="ru-RU"/>
              </w:rPr>
              <w:t>0</w:t>
            </w:r>
            <w:r w:rsidRPr="005B29E4">
              <w:rPr>
                <w:rFonts w:ascii="Times New Roman" w:eastAsia="Times New Roman" w:hAnsi="Times New Roman" w:cs="Times New Roman"/>
                <w:b/>
                <w:color w:val="000000"/>
                <w:sz w:val="20"/>
                <w:szCs w:val="20"/>
                <w:lang w:val="uk-UA" w:eastAsia="ru-RU"/>
              </w:rPr>
              <w:t>5</w:t>
            </w:r>
            <w:r w:rsidRPr="005B29E4">
              <w:rPr>
                <w:rFonts w:ascii="Times New Roman" w:eastAsia="Times New Roman" w:hAnsi="Times New Roman" w:cs="Times New Roman"/>
                <w:b/>
                <w:color w:val="000000"/>
                <w:sz w:val="20"/>
                <w:szCs w:val="20"/>
                <w:lang w:eastAsia="ru-RU"/>
              </w:rPr>
              <w:t xml:space="preserve">0 + </w:t>
            </w:r>
            <w:r w:rsidRPr="005B29E4">
              <w:rPr>
                <w:rFonts w:ascii="Times New Roman" w:eastAsia="Times New Roman" w:hAnsi="Times New Roman" w:cs="Times New Roman"/>
                <w:b/>
                <w:color w:val="000000"/>
                <w:sz w:val="20"/>
                <w:szCs w:val="20"/>
                <w:lang w:val="uk-UA" w:eastAsia="ru-RU"/>
              </w:rPr>
              <w:t>2180</w:t>
            </w:r>
            <w:r w:rsidRPr="005B29E4">
              <w:rPr>
                <w:rFonts w:ascii="Times New Roman" w:eastAsia="Times New Roman" w:hAnsi="Times New Roman" w:cs="Times New Roman"/>
                <w:b/>
                <w:color w:val="000000"/>
                <w:sz w:val="20"/>
                <w:szCs w:val="20"/>
                <w:lang w:eastAsia="ru-RU"/>
              </w:rPr>
              <w:t xml:space="preserve">+ </w:t>
            </w:r>
            <w:r w:rsidRPr="005B29E4">
              <w:rPr>
                <w:rFonts w:ascii="Times New Roman" w:eastAsia="Times New Roman" w:hAnsi="Times New Roman" w:cs="Times New Roman"/>
                <w:b/>
                <w:color w:val="000000"/>
                <w:sz w:val="20"/>
                <w:szCs w:val="20"/>
                <w:lang w:val="uk-UA" w:eastAsia="ru-RU"/>
              </w:rPr>
              <w:t>2270</w:t>
            </w:r>
            <w:r w:rsidRPr="005B29E4">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( 12812.3 )</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( 1421.9 )</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5B29E4">
              <w:rPr>
                <w:rFonts w:ascii="Times New Roman" w:eastAsia="Times New Roman" w:hAnsi="Times New Roman" w:cs="Times New Roman"/>
                <w:b/>
                <w:color w:val="000000"/>
                <w:sz w:val="20"/>
                <w:szCs w:val="20"/>
                <w:lang w:eastAsia="ru-RU"/>
              </w:rPr>
              <w:t>Фінансовий результат до оподаткування (</w:t>
            </w:r>
            <w:r w:rsidRPr="005B29E4">
              <w:rPr>
                <w:rFonts w:ascii="Times New Roman" w:eastAsia="Times New Roman" w:hAnsi="Times New Roman" w:cs="Times New Roman"/>
                <w:b/>
                <w:color w:val="000000"/>
                <w:sz w:val="20"/>
                <w:szCs w:val="20"/>
                <w:lang w:val="en-US" w:eastAsia="ru-RU"/>
              </w:rPr>
              <w:t xml:space="preserve">2280 </w:t>
            </w:r>
            <w:r w:rsidRPr="005B29E4">
              <w:rPr>
                <w:rFonts w:ascii="Times New Roman" w:eastAsia="Times New Roman" w:hAnsi="Times New Roman" w:cs="Times New Roman"/>
                <w:b/>
                <w:color w:val="000000"/>
                <w:sz w:val="20"/>
                <w:szCs w:val="20"/>
                <w:lang w:eastAsia="ru-RU"/>
              </w:rPr>
              <w:t xml:space="preserve">– </w:t>
            </w:r>
            <w:r w:rsidRPr="005B29E4">
              <w:rPr>
                <w:rFonts w:ascii="Times New Roman" w:eastAsia="Times New Roman" w:hAnsi="Times New Roman" w:cs="Times New Roman"/>
                <w:b/>
                <w:color w:val="000000"/>
                <w:sz w:val="20"/>
                <w:szCs w:val="20"/>
                <w:lang w:val="en-US" w:eastAsia="ru-RU"/>
              </w:rPr>
              <w:t>2285</w:t>
            </w:r>
            <w:r w:rsidRPr="005B29E4">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150.1</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-21.1</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( 27.0 )</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    --    )</w:t>
            </w:r>
          </w:p>
        </w:tc>
      </w:tr>
      <w:tr w:rsidR="005B29E4" w:rsidRPr="005B29E4" w:rsidTr="009F46D8">
        <w:tc>
          <w:tcPr>
            <w:tcW w:w="5670"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en-US" w:eastAsia="ru-RU"/>
              </w:rPr>
            </w:pPr>
            <w:r w:rsidRPr="005B29E4">
              <w:rPr>
                <w:rFonts w:ascii="Times New Roman" w:eastAsia="Times New Roman" w:hAnsi="Times New Roman" w:cs="Times New Roman"/>
                <w:sz w:val="20"/>
                <w:szCs w:val="20"/>
                <w:lang w:val="en-US" w:eastAsia="ru-RU"/>
              </w:rPr>
              <w:t>123.1</w:t>
            </w:r>
          </w:p>
        </w:tc>
        <w:tc>
          <w:tcPr>
            <w:tcW w:w="1559" w:type="dxa"/>
            <w:tcBorders>
              <w:top w:val="single" w:sz="4" w:space="0" w:color="auto"/>
              <w:left w:val="single" w:sz="4" w:space="0" w:color="auto"/>
              <w:bottom w:val="single" w:sz="4" w:space="0" w:color="auto"/>
              <w:right w:val="single" w:sz="4" w:space="0" w:color="auto"/>
            </w:tcBorders>
            <w:vAlign w:val="center"/>
          </w:tcPr>
          <w:p w:rsidR="005B29E4" w:rsidRPr="005B29E4" w:rsidRDefault="005B29E4" w:rsidP="005B29E4">
            <w:pPr>
              <w:widowControl w:val="0"/>
              <w:spacing w:after="0" w:line="240" w:lineRule="auto"/>
              <w:jc w:val="center"/>
              <w:rPr>
                <w:rFonts w:ascii="Times New Roman" w:eastAsia="Times New Roman" w:hAnsi="Times New Roman" w:cs="Times New Roman"/>
                <w:sz w:val="20"/>
                <w:szCs w:val="20"/>
                <w:lang w:val="uk-UA" w:eastAsia="ru-RU"/>
              </w:rPr>
            </w:pPr>
            <w:r w:rsidRPr="005B29E4">
              <w:rPr>
                <w:rFonts w:ascii="Times New Roman" w:eastAsia="Times New Roman" w:hAnsi="Times New Roman" w:cs="Times New Roman"/>
                <w:sz w:val="20"/>
                <w:szCs w:val="20"/>
                <w:lang w:val="en-US" w:eastAsia="ru-RU"/>
              </w:rPr>
              <w:t>-21.1</w:t>
            </w:r>
          </w:p>
        </w:tc>
      </w:tr>
    </w:tbl>
    <w:p w:rsidR="005B29E4" w:rsidRPr="005B29E4" w:rsidRDefault="005B29E4" w:rsidP="005B29E4">
      <w:pPr>
        <w:widowControl w:val="0"/>
        <w:spacing w:after="0" w:line="240" w:lineRule="auto"/>
        <w:jc w:val="both"/>
        <w:rPr>
          <w:rFonts w:ascii="Arial Narrow" w:eastAsia="Times New Roman" w:hAnsi="Arial Narrow" w:cs="Arial Narrow"/>
          <w:sz w:val="20"/>
          <w:szCs w:val="20"/>
          <w:lang w:eastAsia="ru-RU"/>
        </w:rPr>
      </w:pPr>
    </w:p>
    <w:p w:rsidR="005B29E4" w:rsidRPr="005B29E4" w:rsidRDefault="005B29E4" w:rsidP="005B29E4">
      <w:pPr>
        <w:widowControl w:val="0"/>
        <w:spacing w:after="0" w:line="240" w:lineRule="auto"/>
        <w:jc w:val="both"/>
        <w:rPr>
          <w:rFonts w:ascii="Courier New" w:eastAsia="Times New Roman" w:hAnsi="Courier New" w:cs="Courier New"/>
          <w:b/>
          <w:color w:val="000000"/>
          <w:sz w:val="20"/>
          <w:szCs w:val="20"/>
          <w:lang w:eastAsia="ru-RU"/>
        </w:rPr>
      </w:pPr>
      <w:r w:rsidRPr="005B29E4">
        <w:rPr>
          <w:rFonts w:ascii="Courier New" w:eastAsia="Times New Roman" w:hAnsi="Courier New" w:cs="Courier New"/>
          <w:color w:val="000000"/>
          <w:sz w:val="20"/>
          <w:szCs w:val="20"/>
          <w:lang w:val="en-US" w:eastAsia="ru-RU"/>
        </w:rPr>
        <w:t xml:space="preserve"> </w:t>
      </w:r>
    </w:p>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5B29E4" w:rsidRPr="005B29E4" w:rsidTr="009F46D8">
        <w:tc>
          <w:tcPr>
            <w:tcW w:w="2943"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sz w:val="20"/>
                <w:szCs w:val="20"/>
                <w:lang w:val="en-US" w:eastAsia="ru-RU"/>
              </w:rPr>
              <w:t>Голова правлiння</w:t>
            </w:r>
          </w:p>
        </w:tc>
        <w:tc>
          <w:tcPr>
            <w:tcW w:w="2765" w:type="dxa"/>
            <w:shd w:val="clear" w:color="auto" w:fill="auto"/>
            <w:vAlign w:val="center"/>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sz w:val="20"/>
                <w:szCs w:val="20"/>
                <w:lang w:val="en-US" w:eastAsia="ru-RU"/>
              </w:rPr>
              <w:t>Кравченко Геннадій Віталійович</w:t>
            </w:r>
          </w:p>
        </w:tc>
      </w:tr>
      <w:tr w:rsidR="005B29E4" w:rsidRPr="005B29E4" w:rsidTr="009F46D8">
        <w:tc>
          <w:tcPr>
            <w:tcW w:w="2943"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color w:val="000000"/>
                <w:sz w:val="16"/>
                <w:szCs w:val="16"/>
                <w:lang w:val="en-US" w:eastAsia="ru-RU"/>
              </w:rPr>
              <w:t>(</w:t>
            </w:r>
            <w:r w:rsidRPr="005B29E4">
              <w:rPr>
                <w:rFonts w:ascii="Times New Roman" w:eastAsia="Times New Roman" w:hAnsi="Times New Roman" w:cs="Times New Roman"/>
                <w:b/>
                <w:color w:val="000000"/>
                <w:sz w:val="16"/>
                <w:szCs w:val="16"/>
                <w:lang w:eastAsia="ru-RU"/>
              </w:rPr>
              <w:t>підпис</w:t>
            </w:r>
            <w:r w:rsidRPr="005B29E4">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B29E4" w:rsidRPr="005B29E4" w:rsidTr="009F46D8">
        <w:tc>
          <w:tcPr>
            <w:tcW w:w="2943"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B29E4" w:rsidRPr="005B29E4" w:rsidTr="009F46D8">
        <w:trPr>
          <w:trHeight w:val="70"/>
        </w:trPr>
        <w:tc>
          <w:tcPr>
            <w:tcW w:w="2943"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sz w:val="20"/>
                <w:szCs w:val="20"/>
                <w:lang w:eastAsia="ru-RU"/>
              </w:rPr>
              <w:t>Головний бухгалтер</w:t>
            </w:r>
            <w:r w:rsidRPr="005B29E4">
              <w:rPr>
                <w:rFonts w:ascii="Times New Roman" w:eastAsia="Times New Roman" w:hAnsi="Times New Roman" w:cs="Times New Roman"/>
                <w:b/>
                <w:color w:val="000000"/>
                <w:sz w:val="20"/>
                <w:szCs w:val="20"/>
                <w:lang w:eastAsia="ru-RU"/>
              </w:rPr>
              <w:t xml:space="preserve"> </w:t>
            </w:r>
            <w:r w:rsidRPr="005B29E4">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sz w:val="20"/>
                <w:szCs w:val="20"/>
                <w:lang w:val="en-US" w:eastAsia="ru-RU"/>
              </w:rPr>
              <w:t>не передбачено</w:t>
            </w:r>
          </w:p>
        </w:tc>
      </w:tr>
      <w:tr w:rsidR="005B29E4" w:rsidRPr="005B29E4" w:rsidTr="009F46D8">
        <w:tc>
          <w:tcPr>
            <w:tcW w:w="2943"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B29E4">
              <w:rPr>
                <w:rFonts w:ascii="Times New Roman" w:eastAsia="Times New Roman" w:hAnsi="Times New Roman" w:cs="Times New Roman"/>
                <w:b/>
                <w:color w:val="000000"/>
                <w:sz w:val="16"/>
                <w:szCs w:val="16"/>
                <w:lang w:val="en-US" w:eastAsia="ru-RU"/>
              </w:rPr>
              <w:t>(</w:t>
            </w:r>
            <w:r w:rsidRPr="005B29E4">
              <w:rPr>
                <w:rFonts w:ascii="Times New Roman" w:eastAsia="Times New Roman" w:hAnsi="Times New Roman" w:cs="Times New Roman"/>
                <w:b/>
                <w:color w:val="000000"/>
                <w:sz w:val="16"/>
                <w:szCs w:val="16"/>
                <w:lang w:eastAsia="ru-RU"/>
              </w:rPr>
              <w:t>підпис</w:t>
            </w:r>
            <w:r w:rsidRPr="005B29E4">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B29E4" w:rsidRPr="005B29E4" w:rsidRDefault="005B29E4" w:rsidP="005B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5B29E4" w:rsidRPr="005B29E4" w:rsidRDefault="005B29E4" w:rsidP="005B29E4">
      <w:pPr>
        <w:widowControl w:val="0"/>
        <w:spacing w:after="0" w:line="240" w:lineRule="auto"/>
        <w:ind w:firstLine="567"/>
        <w:rPr>
          <w:rFonts w:ascii="Arial Narrow" w:eastAsia="Times New Roman" w:hAnsi="Arial Narrow" w:cs="Arial Narrow"/>
          <w:lang w:eastAsia="ru-RU"/>
        </w:rPr>
      </w:pPr>
    </w:p>
    <w:p w:rsidR="005B29E4" w:rsidRDefault="005B29E4">
      <w:pPr>
        <w:rPr>
          <w:lang w:val="uk-UA"/>
        </w:rPr>
        <w:sectPr w:rsidR="005B29E4" w:rsidSect="005B29E4">
          <w:pgSz w:w="11906" w:h="16838"/>
          <w:pgMar w:top="363" w:right="567" w:bottom="363" w:left="1417" w:header="708" w:footer="708" w:gutter="0"/>
          <w:cols w:space="708"/>
          <w:docGrid w:linePitch="360"/>
        </w:sect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5B29E4" w:rsidRPr="005B29E4" w:rsidRDefault="005B29E4" w:rsidP="005B29E4">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B29E4">
        <w:rPr>
          <w:rFonts w:ascii="Times New Roman" w:eastAsia="Times New Roman" w:hAnsi="Times New Roman" w:cs="Times New Roman"/>
          <w:b/>
          <w:bCs/>
          <w:color w:val="000000"/>
          <w:sz w:val="27"/>
          <w:szCs w:val="27"/>
          <w:lang w:val="uk-UA" w:eastAsia="uk-UA"/>
        </w:rPr>
        <w:t xml:space="preserve">XVI. Твердження щодо </w:t>
      </w:r>
      <w:r w:rsidRPr="005B29E4">
        <w:rPr>
          <w:rFonts w:ascii="Times New Roman" w:eastAsia="Times New Roman" w:hAnsi="Times New Roman" w:cs="Times New Roman"/>
          <w:b/>
          <w:bCs/>
          <w:color w:val="000000"/>
          <w:sz w:val="27"/>
          <w:szCs w:val="27"/>
          <w:lang w:val="en-US" w:eastAsia="uk-UA"/>
        </w:rPr>
        <w:t xml:space="preserve">річної </w:t>
      </w:r>
      <w:r w:rsidRPr="005B29E4">
        <w:rPr>
          <w:rFonts w:ascii="Times New Roman" w:eastAsia="Times New Roman" w:hAnsi="Times New Roman" w:cs="Times New Roman"/>
          <w:b/>
          <w:bCs/>
          <w:color w:val="000000"/>
          <w:sz w:val="27"/>
          <w:szCs w:val="27"/>
          <w:lang w:val="uk-UA" w:eastAsia="uk-UA"/>
        </w:rPr>
        <w:t>інформації</w:t>
      </w:r>
    </w:p>
    <w:p w:rsidR="005B29E4" w:rsidRPr="005B29E4" w:rsidRDefault="005B29E4" w:rsidP="005B29E4">
      <w:pPr>
        <w:spacing w:after="0" w:line="240" w:lineRule="auto"/>
        <w:rPr>
          <w:rFonts w:ascii="Times New Roman" w:eastAsia="Times New Roman" w:hAnsi="Times New Roman" w:cs="Times New Roman"/>
          <w:sz w:val="20"/>
          <w:szCs w:val="20"/>
          <w:lang w:val="en-US" w:eastAsia="uk-UA"/>
        </w:rPr>
      </w:pPr>
      <w:r w:rsidRPr="005B29E4">
        <w:rPr>
          <w:rFonts w:ascii="Times New Roman" w:eastAsia="Times New Roman" w:hAnsi="Times New Roman" w:cs="Times New Roman"/>
          <w:sz w:val="20"/>
          <w:szCs w:val="20"/>
          <w:lang w:val="en-US" w:eastAsia="uk-UA"/>
        </w:rPr>
        <w:t>Рiчна фiнансова звiтнiсть, пiдготовлена вiдповiдно до національних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емітент стикається у своїй господарськiй дiяльностi</w:t>
      </w:r>
    </w:p>
    <w:p w:rsidR="00E340E4" w:rsidRPr="005B29E4" w:rsidRDefault="00E340E4">
      <w:pPr>
        <w:rPr>
          <w:lang w:val="en-US"/>
        </w:rPr>
      </w:pPr>
    </w:p>
    <w:sectPr w:rsidR="00E340E4" w:rsidRPr="005B29E4" w:rsidSect="005B29E4">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E4"/>
    <w:rsid w:val="00000C5D"/>
    <w:rsid w:val="002B5370"/>
    <w:rsid w:val="003813F8"/>
    <w:rsid w:val="005B29E4"/>
    <w:rsid w:val="00A90CF0"/>
    <w:rsid w:val="00C57CBA"/>
    <w:rsid w:val="00E3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29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29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54</Pages>
  <Words>15754</Words>
  <Characters>89803</Characters>
  <Application>Microsoft Office Word</Application>
  <DocSecurity>0</DocSecurity>
  <Lines>748</Lines>
  <Paragraphs>210</Paragraphs>
  <ScaleCrop>false</ScaleCrop>
  <Company/>
  <LinksUpToDate>false</LinksUpToDate>
  <CharactersWithSpaces>105347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2020-04-30T09:59:00Z</dcterms:created>
  <dcterms:modified xsi:type="dcterms:W3CDTF">2020-04-30T09:59:00Z</dcterms:modified>
</cp:coreProperties>
</file>